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5A474252" w:rsidR="00045AA3" w:rsidRPr="000C5734" w:rsidRDefault="00045AA3" w:rsidP="00045AA3">
      <w:pPr>
        <w:pStyle w:val="3GPPHeader"/>
        <w:rPr>
          <w:highlight w:val="yellow"/>
          <w:lang w:val="en-US"/>
        </w:rPr>
      </w:pPr>
      <w:r w:rsidRPr="000C5734">
        <w:rPr>
          <w:lang w:val="en-US"/>
        </w:rPr>
        <w:t xml:space="preserve">3GPP TSG RAN WG1 Meeting </w:t>
      </w:r>
      <w:r>
        <w:rPr>
          <w:lang w:val="en-US"/>
        </w:rPr>
        <w:t>#9</w:t>
      </w:r>
      <w:r w:rsidR="00305D4D">
        <w:rPr>
          <w:lang w:val="en-US"/>
        </w:rPr>
        <w:t>4</w:t>
      </w:r>
      <w:r w:rsidR="00D81DE9">
        <w:rPr>
          <w:lang w:val="en-US"/>
        </w:rPr>
        <w:t>bis</w:t>
      </w:r>
      <w:r w:rsidRPr="000C5734">
        <w:rPr>
          <w:lang w:val="en-US"/>
        </w:rPr>
        <w:tab/>
      </w:r>
      <w:r w:rsidR="00321A94" w:rsidRPr="00D72633">
        <w:rPr>
          <w:lang w:val="en-US"/>
        </w:rPr>
        <w:t>R1-18</w:t>
      </w:r>
      <w:r w:rsidR="00D72633" w:rsidRPr="00D72633">
        <w:rPr>
          <w:lang w:val="en-US"/>
        </w:rPr>
        <w:t>11182</w:t>
      </w:r>
    </w:p>
    <w:p w14:paraId="43AE20FE" w14:textId="13C04797" w:rsidR="00045AA3" w:rsidRPr="007679B0" w:rsidRDefault="00D81DE9" w:rsidP="00045AA3">
      <w:pPr>
        <w:pStyle w:val="3GPPHeader"/>
        <w:rPr>
          <w:lang w:val="en-US"/>
        </w:rPr>
      </w:pPr>
      <w:r>
        <w:rPr>
          <w:lang w:val="en-US"/>
        </w:rPr>
        <w:t>Chengdu, China</w:t>
      </w:r>
      <w:r w:rsidR="00E90812">
        <w:rPr>
          <w:lang w:val="en-US"/>
        </w:rPr>
        <w:t>,</w:t>
      </w:r>
      <w:r w:rsidR="00045AA3" w:rsidRPr="000C5734">
        <w:rPr>
          <w:lang w:val="en-US"/>
        </w:rPr>
        <w:t xml:space="preserve"> </w:t>
      </w:r>
      <w:r>
        <w:rPr>
          <w:lang w:val="en-US"/>
        </w:rPr>
        <w:t>8-12</w:t>
      </w:r>
      <w:r w:rsidR="00B91755">
        <w:rPr>
          <w:lang w:val="en-US"/>
        </w:rPr>
        <w:t xml:space="preserve"> </w:t>
      </w:r>
      <w:r>
        <w:rPr>
          <w:lang w:val="en-US"/>
        </w:rPr>
        <w:t>October</w:t>
      </w:r>
      <w:r w:rsidR="00045AA3" w:rsidRPr="000C5734">
        <w:rPr>
          <w:lang w:val="en-US"/>
        </w:rPr>
        <w:t xml:space="preserve">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3A2742B7" w:rsidR="00904CFD" w:rsidRPr="00561DAC" w:rsidRDefault="00904CFD" w:rsidP="00904CFD">
      <w:pPr>
        <w:pStyle w:val="3GPPHeader"/>
      </w:pPr>
      <w:r w:rsidRPr="00327997">
        <w:t>Title:</w:t>
      </w:r>
      <w:r w:rsidRPr="00327997">
        <w:tab/>
      </w:r>
      <w:r w:rsidR="00E141E8">
        <w:rPr>
          <w:lang w:val="en-US"/>
        </w:rPr>
        <w:t>Multi-TRP transmission in NR</w:t>
      </w:r>
    </w:p>
    <w:p w14:paraId="00EFAC0D" w14:textId="617F79D9" w:rsidR="00904CFD" w:rsidRPr="00B91755" w:rsidRDefault="00904CFD" w:rsidP="00904CFD">
      <w:pPr>
        <w:pStyle w:val="3GPPHeader"/>
        <w:rPr>
          <w:lang w:val="en-US"/>
        </w:rPr>
      </w:pPr>
      <w:r w:rsidRPr="00561DAC">
        <w:rPr>
          <w:lang w:val="en-US"/>
        </w:rPr>
        <w:t>Agenda Item:</w:t>
      </w:r>
      <w:r w:rsidRPr="00561DAC">
        <w:rPr>
          <w:lang w:val="en-US"/>
        </w:rPr>
        <w:tab/>
      </w:r>
      <w:r w:rsidR="00561DAC" w:rsidRPr="00E141E8">
        <w:rPr>
          <w:lang w:val="en-US"/>
        </w:rPr>
        <w:t>7.2.8</w:t>
      </w:r>
      <w:r w:rsidR="00E141E8" w:rsidRPr="00E141E8">
        <w:rPr>
          <w:lang w:val="en-US"/>
        </w:rPr>
        <w:t>.</w:t>
      </w:r>
      <w:r w:rsidR="00DB1588">
        <w:rPr>
          <w:lang w:val="en-US"/>
        </w:rPr>
        <w:t>2</w:t>
      </w:r>
      <w:bookmarkStart w:id="0" w:name="_GoBack"/>
      <w:bookmarkEnd w:id="0"/>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4E7B8A9E" w14:textId="3095CC0B" w:rsidR="006C75B6" w:rsidRDefault="00E27D50" w:rsidP="00305D4D">
      <w:pPr>
        <w:pStyle w:val="BodyText"/>
      </w:pPr>
      <w:r>
        <w:t>Multi-TRP transmissions was discussed early in the Rel-15 NR work item and some high-level agreements w</w:t>
      </w:r>
      <w:r w:rsidR="00F0488F">
        <w:t>ere</w:t>
      </w:r>
      <w:r>
        <w:t xml:space="preserve"> made. However, a down-prioritization occurred at the 2017 September RAN plenary and multi-TRP aspects w</w:t>
      </w:r>
      <w:r w:rsidR="00F0488F">
        <w:t>ere</w:t>
      </w:r>
      <w:r>
        <w:t xml:space="preserve"> removed from the scope of the Rel-15 NR WI. For LTE, the Rel-15 </w:t>
      </w:r>
      <w:proofErr w:type="spellStart"/>
      <w:r>
        <w:t>feCoMP</w:t>
      </w:r>
      <w:proofErr w:type="spellEnd"/>
      <w:r>
        <w:t xml:space="preserve"> WI also included multi-TRP aspects and support fo</w:t>
      </w:r>
      <w:r w:rsidR="009A0A8C">
        <w:t>r</w:t>
      </w:r>
      <w:r>
        <w:t xml:space="preserve"> non-coherent joint transmission (NC-JT) based on single DCI was introduced. While both the earlier, redacted, agreements from the Rel-15 NR WI as well as the </w:t>
      </w:r>
      <w:r w:rsidR="006C75B6">
        <w:t>mechanisms</w:t>
      </w:r>
      <w:r>
        <w:t xml:space="preserve"> in</w:t>
      </w:r>
      <w:r w:rsidR="006C75B6">
        <w:t>troduced</w:t>
      </w:r>
      <w:r>
        <w:t xml:space="preserve"> </w:t>
      </w:r>
      <w:r w:rsidR="006C75B6">
        <w:t xml:space="preserve">for </w:t>
      </w:r>
      <w:proofErr w:type="spellStart"/>
      <w:r>
        <w:t>feCoMP</w:t>
      </w:r>
      <w:proofErr w:type="spellEnd"/>
      <w:r>
        <w:t xml:space="preserve"> may serve as inspiration and </w:t>
      </w:r>
      <w:r w:rsidR="00F0488F">
        <w:t xml:space="preserve">as </w:t>
      </w:r>
      <w:r>
        <w:t>a starting point of discussion for the Rel-16 work,</w:t>
      </w:r>
      <w:r w:rsidR="006C75B6">
        <w:t xml:space="preserve"> we note that they are nothing more than that and emphasize that un-implemented agreements do not carry over to the next release.</w:t>
      </w:r>
    </w:p>
    <w:p w14:paraId="32892952" w14:textId="7BB3822C" w:rsidR="00FC247A" w:rsidRDefault="00E141E8" w:rsidP="00305D4D">
      <w:pPr>
        <w:pStyle w:val="BodyText"/>
      </w:pPr>
      <w:r>
        <w:t>In this contribution</w:t>
      </w:r>
      <w:r w:rsidR="006C75B6">
        <w:t xml:space="preserve">, we give our high-level views on what multi-TRP functionality </w:t>
      </w:r>
      <w:r w:rsidR="00F0488F">
        <w:t xml:space="preserve">that </w:t>
      </w:r>
      <w:r w:rsidR="006C75B6">
        <w:t xml:space="preserve">should be introduced for NR </w:t>
      </w:r>
      <w:r w:rsidR="00F0488F">
        <w:t xml:space="preserve">in </w:t>
      </w:r>
      <w:r w:rsidR="006C75B6">
        <w:t>Rel-16.</w:t>
      </w:r>
    </w:p>
    <w:p w14:paraId="1BD1FE60" w14:textId="64F05C33" w:rsidR="00E141E8" w:rsidRDefault="00E141E8" w:rsidP="00E141E8">
      <w:pPr>
        <w:pStyle w:val="Heading1"/>
      </w:pPr>
      <w:r>
        <w:t xml:space="preserve">Scope of the </w:t>
      </w:r>
      <w:r w:rsidR="00BB7705">
        <w:t xml:space="preserve">multi-TRP part of the </w:t>
      </w:r>
      <w:r>
        <w:t>WI</w:t>
      </w:r>
    </w:p>
    <w:p w14:paraId="53103AB8" w14:textId="1DC719FD" w:rsidR="00E141E8" w:rsidRDefault="00E141E8" w:rsidP="006F36DE">
      <w:pPr>
        <w:rPr>
          <w:highlight w:val="yellow"/>
        </w:rPr>
      </w:pPr>
      <w:r w:rsidRPr="00E141E8">
        <w:t>The updated scope of this WI [</w:t>
      </w:r>
      <w:r w:rsidR="00CC1AD4">
        <w:t>1</w:t>
      </w:r>
      <w:r w:rsidRPr="00E141E8">
        <w:t>] is</w:t>
      </w:r>
    </w:p>
    <w:p w14:paraId="02A32D51" w14:textId="77777777" w:rsidR="00E141E8" w:rsidRPr="00532FED" w:rsidRDefault="00E141E8" w:rsidP="005E0EF1">
      <w:pPr>
        <w:numPr>
          <w:ilvl w:val="1"/>
          <w:numId w:val="14"/>
        </w:numPr>
        <w:snapToGrid w:val="0"/>
        <w:ind w:right="-99"/>
        <w:jc w:val="left"/>
        <w:textAlignment w:val="auto"/>
        <w:rPr>
          <w:i/>
          <w:lang w:eastAsia="ko-KR"/>
        </w:rPr>
      </w:pPr>
      <w:r w:rsidRPr="00532FED">
        <w:rPr>
          <w:i/>
          <w:lang w:eastAsia="ko-KR"/>
        </w:rPr>
        <w:t>Enhancements on multi-TRP/panel transmission</w:t>
      </w:r>
      <w:r w:rsidRPr="00532FED">
        <w:rPr>
          <w:rFonts w:eastAsia="Malgun Gothic" w:hint="eastAsia"/>
          <w:i/>
          <w:lang w:eastAsia="ko-KR"/>
        </w:rPr>
        <w:t xml:space="preserve"> </w:t>
      </w:r>
      <w:r w:rsidRPr="00532FED">
        <w:rPr>
          <w:rFonts w:eastAsia="Malgun Gothic"/>
          <w:i/>
          <w:lang w:eastAsia="ko-KR"/>
        </w:rPr>
        <w:t xml:space="preserve">including </w:t>
      </w:r>
      <w:r w:rsidRPr="00532FED">
        <w:rPr>
          <w:rFonts w:eastAsia="Malgun Gothic" w:hint="eastAsia"/>
          <w:i/>
          <w:lang w:eastAsia="ko-KR"/>
        </w:rPr>
        <w:t xml:space="preserve">improved </w:t>
      </w:r>
      <w:r w:rsidRPr="00532FED">
        <w:rPr>
          <w:rFonts w:eastAsia="Malgun Gothic"/>
          <w:i/>
          <w:lang w:eastAsia="ko-KR"/>
        </w:rPr>
        <w:t xml:space="preserve">reliability and </w:t>
      </w:r>
      <w:r w:rsidRPr="00532FED">
        <w:rPr>
          <w:rFonts w:eastAsia="Malgun Gothic" w:hint="eastAsia"/>
          <w:i/>
          <w:lang w:eastAsia="ko-KR"/>
        </w:rPr>
        <w:t xml:space="preserve">robustness </w:t>
      </w:r>
      <w:r w:rsidRPr="00532FED">
        <w:rPr>
          <w:i/>
          <w:lang w:eastAsia="ko-KR"/>
        </w:rPr>
        <w:t>with both ideal and non-ideal backhaul:</w:t>
      </w:r>
    </w:p>
    <w:p w14:paraId="490E2E67" w14:textId="77777777" w:rsidR="00E141E8" w:rsidRPr="00532FED" w:rsidRDefault="00E141E8" w:rsidP="005E0EF1">
      <w:pPr>
        <w:numPr>
          <w:ilvl w:val="2"/>
          <w:numId w:val="14"/>
        </w:numPr>
        <w:snapToGrid w:val="0"/>
        <w:ind w:right="-99"/>
        <w:jc w:val="left"/>
        <w:textAlignment w:val="auto"/>
        <w:rPr>
          <w:i/>
          <w:lang w:eastAsia="ko-KR"/>
        </w:rPr>
      </w:pPr>
      <w:r w:rsidRPr="00532FED">
        <w:rPr>
          <w:i/>
          <w:lang w:eastAsia="ko-KR"/>
        </w:rPr>
        <w:t>Specify downlink control signalling enhancement</w:t>
      </w:r>
      <w:r w:rsidRPr="00532FED">
        <w:rPr>
          <w:rFonts w:eastAsia="Malgun Gothic" w:hint="eastAsia"/>
          <w:i/>
          <w:lang w:eastAsia="ko-KR"/>
        </w:rPr>
        <w:t>(s)</w:t>
      </w:r>
      <w:r w:rsidRPr="00532FED">
        <w:rPr>
          <w:i/>
          <w:lang w:eastAsia="ko-KR"/>
        </w:rPr>
        <w:t xml:space="preserve"> for efficient support of non-coherent joint transmission</w:t>
      </w:r>
    </w:p>
    <w:p w14:paraId="4017052E" w14:textId="77777777" w:rsidR="00E141E8" w:rsidRPr="00532FED" w:rsidRDefault="00E141E8" w:rsidP="005E0EF1">
      <w:pPr>
        <w:numPr>
          <w:ilvl w:val="2"/>
          <w:numId w:val="14"/>
        </w:numPr>
        <w:snapToGrid w:val="0"/>
        <w:ind w:right="-99"/>
        <w:jc w:val="left"/>
        <w:textAlignment w:val="auto"/>
        <w:rPr>
          <w:rFonts w:eastAsia="SimSun"/>
          <w:i/>
          <w:lang w:eastAsia="ko-KR"/>
        </w:rPr>
      </w:pPr>
      <w:r w:rsidRPr="00532FED">
        <w:rPr>
          <w:rFonts w:eastAsia="Malgun Gothic" w:hint="eastAsia"/>
          <w:i/>
          <w:lang w:eastAsia="ko-KR"/>
        </w:rPr>
        <w:t>P</w:t>
      </w:r>
      <w:r w:rsidRPr="00532FED">
        <w:rPr>
          <w:rFonts w:hint="eastAsia"/>
          <w:i/>
        </w:rPr>
        <w:t xml:space="preserve">erform study </w:t>
      </w:r>
      <w:r w:rsidRPr="00532FED">
        <w:rPr>
          <w:i/>
        </w:rPr>
        <w:t xml:space="preserve">and, if needed, </w:t>
      </w:r>
      <w:r w:rsidRPr="00532FED">
        <w:rPr>
          <w:i/>
          <w:lang w:eastAsia="ko-KR"/>
        </w:rPr>
        <w:t xml:space="preserve">specify </w:t>
      </w:r>
      <w:r w:rsidRPr="00532FED">
        <w:rPr>
          <w:rFonts w:eastAsia="Malgun Gothic" w:hint="eastAsia"/>
          <w:i/>
          <w:lang w:eastAsia="ko-KR"/>
        </w:rPr>
        <w:t xml:space="preserve">enhancements on uplink control signalling </w:t>
      </w:r>
      <w:r w:rsidRPr="00532FED">
        <w:rPr>
          <w:i/>
          <w:lang w:eastAsia="ko-KR"/>
        </w:rPr>
        <w:t>and/or reference signal(s)</w:t>
      </w:r>
      <w:r w:rsidRPr="00532FED">
        <w:rPr>
          <w:rFonts w:eastAsia="Malgun Gothic" w:hint="eastAsia"/>
          <w:i/>
          <w:lang w:eastAsia="ko-KR"/>
        </w:rPr>
        <w:t xml:space="preserve"> </w:t>
      </w:r>
      <w:r w:rsidRPr="00532FED">
        <w:rPr>
          <w:i/>
          <w:lang w:eastAsia="ko-KR"/>
        </w:rPr>
        <w:t>for non-coherent joint transmission</w:t>
      </w:r>
    </w:p>
    <w:p w14:paraId="4E2E856F" w14:textId="77777777" w:rsidR="00E141E8" w:rsidRPr="00532FED" w:rsidRDefault="00E141E8" w:rsidP="005E0EF1">
      <w:pPr>
        <w:numPr>
          <w:ilvl w:val="2"/>
          <w:numId w:val="14"/>
        </w:numPr>
        <w:snapToGrid w:val="0"/>
        <w:ind w:right="-99"/>
        <w:jc w:val="left"/>
        <w:textAlignment w:val="auto"/>
        <w:rPr>
          <w:i/>
          <w:lang w:eastAsia="ko-KR"/>
        </w:rPr>
      </w:pPr>
      <w:r w:rsidRPr="00532FED">
        <w:rPr>
          <w:rFonts w:eastAsia="Malgun Gothic" w:hint="eastAsia"/>
          <w:i/>
          <w:lang w:eastAsia="ko-KR"/>
        </w:rPr>
        <w:t>Multi-TRP techniques for URLLC requirements are included in this WI</w:t>
      </w:r>
    </w:p>
    <w:p w14:paraId="407EC796" w14:textId="25260565" w:rsidR="00E141E8" w:rsidRPr="00E141E8" w:rsidRDefault="00CC554D" w:rsidP="006F36DE">
      <w:r>
        <w:t>The time unit</w:t>
      </w:r>
      <w:r w:rsidR="00E141E8" w:rsidRPr="00E141E8">
        <w:t xml:space="preserve"> allocation</w:t>
      </w:r>
      <w:r w:rsidR="00AE0D97">
        <w:t xml:space="preserve"> in RAN1 and RAN2</w:t>
      </w:r>
      <w:r w:rsidR="00E141E8" w:rsidRPr="00E141E8">
        <w:t xml:space="preserve"> </w:t>
      </w:r>
      <w:r w:rsidR="00AE0D97">
        <w:t xml:space="preserve">(for all five items in this WI) </w:t>
      </w:r>
      <w:r w:rsidR="00E141E8" w:rsidRPr="00E141E8">
        <w:t>is:</w:t>
      </w:r>
    </w:p>
    <w:tbl>
      <w:tblPr>
        <w:tblStyle w:val="TableGrid"/>
        <w:tblW w:w="0" w:type="auto"/>
        <w:tblLook w:val="04A0" w:firstRow="1" w:lastRow="0" w:firstColumn="1" w:lastColumn="0" w:noHBand="0" w:noVBand="1"/>
      </w:tblPr>
      <w:tblGrid>
        <w:gridCol w:w="941"/>
        <w:gridCol w:w="933"/>
        <w:gridCol w:w="935"/>
        <w:gridCol w:w="935"/>
        <w:gridCol w:w="933"/>
        <w:gridCol w:w="934"/>
        <w:gridCol w:w="936"/>
        <w:gridCol w:w="935"/>
        <w:gridCol w:w="933"/>
        <w:gridCol w:w="935"/>
      </w:tblGrid>
      <w:tr w:rsidR="00AE0D97" w:rsidRPr="00E141E8" w14:paraId="39D8A64D" w14:textId="45182EC4" w:rsidTr="00532FED">
        <w:trPr>
          <w:trHeight w:val="182"/>
        </w:trPr>
        <w:tc>
          <w:tcPr>
            <w:tcW w:w="950" w:type="dxa"/>
            <w:shd w:val="clear" w:color="auto" w:fill="FFC000"/>
          </w:tcPr>
          <w:p w14:paraId="0E6297F6" w14:textId="77777777" w:rsidR="00AE0D97" w:rsidRPr="00E141E8" w:rsidRDefault="00AE0D97" w:rsidP="00AE0D97"/>
        </w:tc>
        <w:tc>
          <w:tcPr>
            <w:tcW w:w="950" w:type="dxa"/>
            <w:shd w:val="clear" w:color="auto" w:fill="FFC000"/>
          </w:tcPr>
          <w:p w14:paraId="776C5F67" w14:textId="47181911" w:rsidR="00AE0D97" w:rsidRPr="00E141E8" w:rsidRDefault="00AE0D97" w:rsidP="00AE0D97">
            <w:r w:rsidRPr="00E141E8">
              <w:t>Oct-18</w:t>
            </w:r>
          </w:p>
        </w:tc>
        <w:tc>
          <w:tcPr>
            <w:tcW w:w="950" w:type="dxa"/>
            <w:shd w:val="clear" w:color="auto" w:fill="FFC000"/>
          </w:tcPr>
          <w:p w14:paraId="1394E49D" w14:textId="028672DA" w:rsidR="00AE0D97" w:rsidRPr="00E141E8" w:rsidRDefault="00AE0D97" w:rsidP="00AE0D97">
            <w:r>
              <w:t>Nov-18</w:t>
            </w:r>
          </w:p>
        </w:tc>
        <w:tc>
          <w:tcPr>
            <w:tcW w:w="950" w:type="dxa"/>
            <w:shd w:val="clear" w:color="auto" w:fill="FFC000"/>
          </w:tcPr>
          <w:p w14:paraId="5213079E" w14:textId="7AF0C838" w:rsidR="00AE0D97" w:rsidRPr="00E141E8" w:rsidRDefault="00AE0D97" w:rsidP="00AE0D97">
            <w:r>
              <w:t>Jan-19</w:t>
            </w:r>
          </w:p>
        </w:tc>
        <w:tc>
          <w:tcPr>
            <w:tcW w:w="950" w:type="dxa"/>
            <w:shd w:val="clear" w:color="auto" w:fill="FFC000"/>
          </w:tcPr>
          <w:p w14:paraId="3F181529" w14:textId="023E00F0" w:rsidR="00AE0D97" w:rsidRPr="00E141E8" w:rsidRDefault="00AE0D97" w:rsidP="00AE0D97">
            <w:r>
              <w:t>Feb-19</w:t>
            </w:r>
          </w:p>
        </w:tc>
        <w:tc>
          <w:tcPr>
            <w:tcW w:w="950" w:type="dxa"/>
            <w:shd w:val="clear" w:color="auto" w:fill="FFC000"/>
          </w:tcPr>
          <w:p w14:paraId="19F09ACA" w14:textId="365EF63D" w:rsidR="00AE0D97" w:rsidRPr="00E141E8" w:rsidRDefault="00AE0D97" w:rsidP="00AE0D97">
            <w:r>
              <w:t>Apr-19</w:t>
            </w:r>
          </w:p>
        </w:tc>
        <w:tc>
          <w:tcPr>
            <w:tcW w:w="950" w:type="dxa"/>
            <w:shd w:val="clear" w:color="auto" w:fill="FFC000"/>
          </w:tcPr>
          <w:p w14:paraId="3E6F0981" w14:textId="6E21D605" w:rsidR="00AE0D97" w:rsidRPr="00E141E8" w:rsidRDefault="00AE0D97" w:rsidP="00AE0D97">
            <w:r>
              <w:t>May-19</w:t>
            </w:r>
          </w:p>
        </w:tc>
        <w:tc>
          <w:tcPr>
            <w:tcW w:w="950" w:type="dxa"/>
            <w:shd w:val="clear" w:color="auto" w:fill="FFC000"/>
          </w:tcPr>
          <w:p w14:paraId="44CC76B3" w14:textId="7EC86792" w:rsidR="00AE0D97" w:rsidRPr="00E141E8" w:rsidRDefault="00AE0D97" w:rsidP="00AE0D97">
            <w:r>
              <w:t>Aug-19</w:t>
            </w:r>
          </w:p>
        </w:tc>
        <w:tc>
          <w:tcPr>
            <w:tcW w:w="950" w:type="dxa"/>
            <w:shd w:val="clear" w:color="auto" w:fill="FFC000"/>
          </w:tcPr>
          <w:p w14:paraId="72F28CE3" w14:textId="44D7ACC8" w:rsidR="00AE0D97" w:rsidRPr="00E141E8" w:rsidRDefault="00AE0D97" w:rsidP="00AE0D97">
            <w:r>
              <w:t>Oct-19</w:t>
            </w:r>
          </w:p>
        </w:tc>
        <w:tc>
          <w:tcPr>
            <w:tcW w:w="950" w:type="dxa"/>
            <w:shd w:val="clear" w:color="auto" w:fill="FFC000"/>
          </w:tcPr>
          <w:p w14:paraId="4BC6EE71" w14:textId="580FFF4C" w:rsidR="00AE0D97" w:rsidRDefault="00AE0D97" w:rsidP="00AE0D97">
            <w:r>
              <w:t>Nov-19</w:t>
            </w:r>
          </w:p>
        </w:tc>
      </w:tr>
      <w:tr w:rsidR="00AE0D97" w:rsidRPr="00E141E8" w14:paraId="020F747E" w14:textId="29B64BB4" w:rsidTr="00802337">
        <w:tc>
          <w:tcPr>
            <w:tcW w:w="950" w:type="dxa"/>
          </w:tcPr>
          <w:p w14:paraId="4770B748" w14:textId="2EF2558A" w:rsidR="00AE0D97" w:rsidRPr="00E141E8" w:rsidRDefault="00AE0D97" w:rsidP="00AE0D97">
            <w:r w:rsidRPr="00E141E8">
              <w:t>RAN1</w:t>
            </w:r>
          </w:p>
        </w:tc>
        <w:tc>
          <w:tcPr>
            <w:tcW w:w="950" w:type="dxa"/>
          </w:tcPr>
          <w:p w14:paraId="4A3420CB" w14:textId="447A2FFF" w:rsidR="00AE0D97" w:rsidRPr="00E141E8" w:rsidRDefault="00AE0D97" w:rsidP="00AE0D97">
            <w:r w:rsidRPr="00E141E8">
              <w:t>2</w:t>
            </w:r>
          </w:p>
        </w:tc>
        <w:tc>
          <w:tcPr>
            <w:tcW w:w="950" w:type="dxa"/>
          </w:tcPr>
          <w:p w14:paraId="4CDAEB34" w14:textId="1FB6B3A8" w:rsidR="00AE0D97" w:rsidRPr="00E141E8" w:rsidRDefault="00AE0D97" w:rsidP="00AE0D97">
            <w:r>
              <w:t>2</w:t>
            </w:r>
          </w:p>
        </w:tc>
        <w:tc>
          <w:tcPr>
            <w:tcW w:w="950" w:type="dxa"/>
          </w:tcPr>
          <w:p w14:paraId="057E1378" w14:textId="4408CAB5" w:rsidR="00AE0D97" w:rsidRPr="00E141E8" w:rsidRDefault="00CC554D" w:rsidP="00AE0D97">
            <w:r>
              <w:t xml:space="preserve"> TBD</w:t>
            </w:r>
          </w:p>
        </w:tc>
        <w:tc>
          <w:tcPr>
            <w:tcW w:w="950" w:type="dxa"/>
          </w:tcPr>
          <w:p w14:paraId="50BD9372" w14:textId="3F16FDEA" w:rsidR="00AE0D97" w:rsidRPr="00E141E8" w:rsidRDefault="00AE0D97" w:rsidP="00AE0D97">
            <w:r>
              <w:t>2</w:t>
            </w:r>
          </w:p>
        </w:tc>
        <w:tc>
          <w:tcPr>
            <w:tcW w:w="950" w:type="dxa"/>
          </w:tcPr>
          <w:p w14:paraId="13CE66BE" w14:textId="7017C83B" w:rsidR="00AE0D97" w:rsidRPr="00E141E8" w:rsidRDefault="00AE0D97" w:rsidP="00AE0D97">
            <w:r>
              <w:t>3</w:t>
            </w:r>
          </w:p>
        </w:tc>
        <w:tc>
          <w:tcPr>
            <w:tcW w:w="950" w:type="dxa"/>
          </w:tcPr>
          <w:p w14:paraId="704830D5" w14:textId="5B69718C" w:rsidR="00AE0D97" w:rsidRPr="00E141E8" w:rsidRDefault="00AE0D97" w:rsidP="00AE0D97">
            <w:r>
              <w:t>3</w:t>
            </w:r>
          </w:p>
        </w:tc>
        <w:tc>
          <w:tcPr>
            <w:tcW w:w="950" w:type="dxa"/>
          </w:tcPr>
          <w:p w14:paraId="1C8642DB" w14:textId="7735FA46" w:rsidR="00AE0D97" w:rsidRPr="00E141E8" w:rsidRDefault="00AE0D97" w:rsidP="00AE0D97">
            <w:r>
              <w:t>3</w:t>
            </w:r>
          </w:p>
        </w:tc>
        <w:tc>
          <w:tcPr>
            <w:tcW w:w="950" w:type="dxa"/>
          </w:tcPr>
          <w:p w14:paraId="65BF9F8D" w14:textId="6CCF3747" w:rsidR="00AE0D97" w:rsidRPr="00E141E8" w:rsidRDefault="00AE0D97" w:rsidP="00AE0D97">
            <w:r>
              <w:t>3</w:t>
            </w:r>
          </w:p>
        </w:tc>
        <w:tc>
          <w:tcPr>
            <w:tcW w:w="950" w:type="dxa"/>
          </w:tcPr>
          <w:p w14:paraId="51830C62" w14:textId="78C1F666" w:rsidR="00AE0D97" w:rsidRDefault="00AE0D97" w:rsidP="00AE0D97">
            <w:r>
              <w:t>3</w:t>
            </w:r>
          </w:p>
        </w:tc>
      </w:tr>
      <w:tr w:rsidR="00AE0D97" w:rsidRPr="00E141E8" w14:paraId="524C6707" w14:textId="2B7EFD32" w:rsidTr="00802337">
        <w:tc>
          <w:tcPr>
            <w:tcW w:w="950" w:type="dxa"/>
          </w:tcPr>
          <w:p w14:paraId="25F4B6C7" w14:textId="0335DD5F" w:rsidR="00AE0D97" w:rsidRPr="00E141E8" w:rsidRDefault="00AE0D97" w:rsidP="00AE0D97">
            <w:r w:rsidRPr="00E141E8">
              <w:t>RAN2</w:t>
            </w:r>
          </w:p>
        </w:tc>
        <w:tc>
          <w:tcPr>
            <w:tcW w:w="950" w:type="dxa"/>
          </w:tcPr>
          <w:p w14:paraId="3814C231" w14:textId="772DEEE6" w:rsidR="00AE0D97" w:rsidRPr="00E141E8" w:rsidRDefault="00AE0D97" w:rsidP="00AE0D97">
            <w:r>
              <w:t>0</w:t>
            </w:r>
          </w:p>
        </w:tc>
        <w:tc>
          <w:tcPr>
            <w:tcW w:w="950" w:type="dxa"/>
          </w:tcPr>
          <w:p w14:paraId="0F6AB0BD" w14:textId="0A04DA0E" w:rsidR="00AE0D97" w:rsidRPr="00E141E8" w:rsidRDefault="00AE0D97" w:rsidP="00AE0D97">
            <w:r>
              <w:t>0</w:t>
            </w:r>
          </w:p>
        </w:tc>
        <w:tc>
          <w:tcPr>
            <w:tcW w:w="950" w:type="dxa"/>
          </w:tcPr>
          <w:p w14:paraId="0B0AFB76" w14:textId="0D05E804" w:rsidR="00AE0D97" w:rsidRPr="00E141E8" w:rsidRDefault="00AE0D97" w:rsidP="00AE0D97">
            <w:r>
              <w:t>-</w:t>
            </w:r>
          </w:p>
        </w:tc>
        <w:tc>
          <w:tcPr>
            <w:tcW w:w="950" w:type="dxa"/>
          </w:tcPr>
          <w:p w14:paraId="3F5D8534" w14:textId="06E8F967" w:rsidR="00AE0D97" w:rsidRPr="00E141E8" w:rsidRDefault="00AE0D97" w:rsidP="00AE0D97">
            <w:r>
              <w:t>0</w:t>
            </w:r>
            <w:r w:rsidR="00212E12">
              <w:t>.</w:t>
            </w:r>
            <w:r>
              <w:t>5</w:t>
            </w:r>
          </w:p>
        </w:tc>
        <w:tc>
          <w:tcPr>
            <w:tcW w:w="950" w:type="dxa"/>
          </w:tcPr>
          <w:p w14:paraId="01CC0398" w14:textId="32B48FCD" w:rsidR="00AE0D97" w:rsidRPr="00E141E8" w:rsidRDefault="00AE0D97" w:rsidP="00AE0D97">
            <w:r>
              <w:t>0</w:t>
            </w:r>
            <w:r w:rsidR="00212E12">
              <w:t>.</w:t>
            </w:r>
            <w:r>
              <w:t>5</w:t>
            </w:r>
          </w:p>
        </w:tc>
        <w:tc>
          <w:tcPr>
            <w:tcW w:w="950" w:type="dxa"/>
          </w:tcPr>
          <w:p w14:paraId="0AB2A0AF" w14:textId="3B609157" w:rsidR="00AE0D97" w:rsidRPr="00E141E8" w:rsidRDefault="00AE0D97" w:rsidP="00AE0D97">
            <w:r>
              <w:t>0</w:t>
            </w:r>
          </w:p>
        </w:tc>
        <w:tc>
          <w:tcPr>
            <w:tcW w:w="950" w:type="dxa"/>
          </w:tcPr>
          <w:p w14:paraId="01CB117A" w14:textId="3426E035" w:rsidR="00AE0D97" w:rsidRPr="00E141E8" w:rsidRDefault="00AE0D97" w:rsidP="00AE0D97">
            <w:r>
              <w:t>0</w:t>
            </w:r>
          </w:p>
        </w:tc>
        <w:tc>
          <w:tcPr>
            <w:tcW w:w="950" w:type="dxa"/>
          </w:tcPr>
          <w:p w14:paraId="666A2CC2" w14:textId="53FD8BD4" w:rsidR="00AE0D97" w:rsidRPr="00E141E8" w:rsidRDefault="00AE0D97" w:rsidP="00AE0D97">
            <w:r>
              <w:t>0</w:t>
            </w:r>
            <w:r w:rsidR="00212E12">
              <w:t>.</w:t>
            </w:r>
            <w:r>
              <w:t>5</w:t>
            </w:r>
          </w:p>
        </w:tc>
        <w:tc>
          <w:tcPr>
            <w:tcW w:w="950" w:type="dxa"/>
          </w:tcPr>
          <w:p w14:paraId="41C428BA" w14:textId="6BF24136" w:rsidR="00AE0D97" w:rsidRDefault="00AE0D97" w:rsidP="00AE0D97">
            <w:r>
              <w:t>1</w:t>
            </w:r>
          </w:p>
        </w:tc>
      </w:tr>
    </w:tbl>
    <w:p w14:paraId="5BA22779" w14:textId="5090B45E" w:rsidR="00AE0D97" w:rsidRDefault="00AE0D97" w:rsidP="006F36DE">
      <w:pPr>
        <w:rPr>
          <w:highlight w:val="yellow"/>
        </w:rPr>
      </w:pPr>
    </w:p>
    <w:p w14:paraId="49CB8FDE" w14:textId="73EC452C" w:rsidR="00AE0D97" w:rsidRDefault="00AE0D97" w:rsidP="006F36DE">
      <w:r w:rsidRPr="00AE0D97">
        <w:t>Based on this, it is observed that in total there are 2</w:t>
      </w:r>
      <w:r w:rsidR="00212E12">
        <w:t>.</w:t>
      </w:r>
      <w:r w:rsidRPr="00AE0D97">
        <w:t>5 TU</w:t>
      </w:r>
      <w:r w:rsidR="00F0488F">
        <w:t>s</w:t>
      </w:r>
      <w:r w:rsidRPr="00AE0D97">
        <w:t xml:space="preserve"> allocated to RAN2</w:t>
      </w:r>
      <w:r>
        <w:t xml:space="preserve"> for this MIMO WI</w:t>
      </w:r>
      <w:r w:rsidRPr="00AE0D97">
        <w:t xml:space="preserve"> and </w:t>
      </w:r>
      <w:r>
        <w:t xml:space="preserve">these are </w:t>
      </w:r>
      <w:r w:rsidRPr="00AE0D97">
        <w:t>spread over four meeting</w:t>
      </w:r>
      <w:r>
        <w:t>s</w:t>
      </w:r>
      <w:r w:rsidRPr="00AE0D97">
        <w:t>. Between April and October there will be no RAN2 work. Hence, we observe:</w:t>
      </w:r>
    </w:p>
    <w:p w14:paraId="3702F0FB" w14:textId="35720A52" w:rsidR="0066527E" w:rsidRPr="00AE0D97" w:rsidRDefault="005E0EF1" w:rsidP="00AE0D97">
      <w:pPr>
        <w:pStyle w:val="Observation"/>
        <w:rPr>
          <w:lang w:val="en-US"/>
        </w:rPr>
      </w:pPr>
      <w:r w:rsidRPr="00AE0D97">
        <w:rPr>
          <w:lang w:val="en-US"/>
        </w:rPr>
        <w:t xml:space="preserve">RAN2 TU allocation per </w:t>
      </w:r>
      <w:r w:rsidR="00AE0D97" w:rsidRPr="00AE0D97">
        <w:rPr>
          <w:lang w:val="en-US"/>
        </w:rPr>
        <w:t>meeting</w:t>
      </w:r>
      <w:r w:rsidR="00AE0D97">
        <w:rPr>
          <w:lang w:val="en-US"/>
        </w:rPr>
        <w:t xml:space="preserve"> for multi-TRP</w:t>
      </w:r>
      <w:r w:rsidR="00AE0D97" w:rsidRPr="00AE0D97">
        <w:rPr>
          <w:lang w:val="en-US"/>
        </w:rPr>
        <w:t xml:space="preserve"> is</w:t>
      </w:r>
      <w:r w:rsidRPr="00AE0D97">
        <w:rPr>
          <w:lang w:val="en-US"/>
        </w:rPr>
        <w:t xml:space="preserve"> zero or very small</w:t>
      </w:r>
    </w:p>
    <w:p w14:paraId="121BB407" w14:textId="20C9C464" w:rsidR="00CC554D" w:rsidRDefault="00BB7705" w:rsidP="006F36DE">
      <w:pPr>
        <w:rPr>
          <w:lang w:val="en-US"/>
        </w:rPr>
      </w:pPr>
      <w:r>
        <w:rPr>
          <w:lang w:val="en-US"/>
        </w:rPr>
        <w:t>These TU</w:t>
      </w:r>
      <w:r w:rsidR="00212E12">
        <w:rPr>
          <w:lang w:val="en-US"/>
        </w:rPr>
        <w:t>s</w:t>
      </w:r>
      <w:r>
        <w:rPr>
          <w:lang w:val="en-US"/>
        </w:rPr>
        <w:t xml:space="preserve"> are about what is needed to specify the ASN.1 updates</w:t>
      </w:r>
      <w:r w:rsidR="00CC554D">
        <w:rPr>
          <w:lang w:val="en-US"/>
        </w:rPr>
        <w:t xml:space="preserve"> and UE categories</w:t>
      </w:r>
      <w:r>
        <w:rPr>
          <w:lang w:val="en-US"/>
        </w:rPr>
        <w:t xml:space="preserve"> for the MIMO WI. These also have some consequences for RAN1</w:t>
      </w:r>
      <w:r w:rsidR="006C75B6">
        <w:rPr>
          <w:lang w:val="en-US"/>
        </w:rPr>
        <w:t>’s</w:t>
      </w:r>
      <w:r>
        <w:rPr>
          <w:lang w:val="en-US"/>
        </w:rPr>
        <w:t xml:space="preserve"> work since </w:t>
      </w:r>
      <w:r w:rsidR="00DF01B6">
        <w:rPr>
          <w:lang w:val="en-US"/>
        </w:rPr>
        <w:t>o</w:t>
      </w:r>
      <w:r w:rsidRPr="00BB7705">
        <w:rPr>
          <w:lang w:val="en-US"/>
        </w:rPr>
        <w:t xml:space="preserve">nly solutions without impact to RAN2 </w:t>
      </w:r>
      <w:r w:rsidR="00C50096">
        <w:rPr>
          <w:lang w:val="en-US"/>
        </w:rPr>
        <w:t>can be</w:t>
      </w:r>
      <w:r w:rsidRPr="00BB7705">
        <w:rPr>
          <w:lang w:val="en-US"/>
        </w:rPr>
        <w:t xml:space="preserve"> considered in </w:t>
      </w:r>
      <w:r w:rsidR="00F0488F">
        <w:rPr>
          <w:lang w:val="en-US"/>
        </w:rPr>
        <w:t xml:space="preserve">the </w:t>
      </w:r>
      <w:r w:rsidRPr="00BB7705">
        <w:rPr>
          <w:lang w:val="en-US"/>
        </w:rPr>
        <w:t>WI (apart from necessary ASN.1</w:t>
      </w:r>
      <w:r w:rsidR="00CC554D">
        <w:rPr>
          <w:lang w:val="en-US"/>
        </w:rPr>
        <w:t xml:space="preserve"> and UE categories</w:t>
      </w:r>
      <w:r w:rsidRPr="00BB7705">
        <w:rPr>
          <w:lang w:val="en-US"/>
        </w:rPr>
        <w:t>)</w:t>
      </w:r>
      <w:r w:rsidR="00C50096">
        <w:rPr>
          <w:lang w:val="en-US"/>
        </w:rPr>
        <w:t xml:space="preserve">. </w:t>
      </w:r>
    </w:p>
    <w:p w14:paraId="376BD9B9" w14:textId="66C0EFE5" w:rsidR="00B73F5B" w:rsidRPr="00AE0D97" w:rsidRDefault="00C50096" w:rsidP="006F36DE">
      <w:pPr>
        <w:rPr>
          <w:lang w:val="en-US"/>
        </w:rPr>
      </w:pPr>
      <w:r>
        <w:rPr>
          <w:lang w:val="en-US"/>
        </w:rPr>
        <w:t>This means that any higher layer protocol modifi</w:t>
      </w:r>
      <w:r w:rsidR="00CC554D">
        <w:rPr>
          <w:lang w:val="en-US"/>
        </w:rPr>
        <w:t>cations are out of the scope. In case solutions that change RAN2 protocols are to be discussed, then RAN2 must be involved by sending an LS to confirm that they can handle this in the WI.</w:t>
      </w:r>
      <w:r>
        <w:rPr>
          <w:lang w:val="en-US"/>
        </w:rPr>
        <w:t xml:space="preserve"> </w:t>
      </w:r>
    </w:p>
    <w:p w14:paraId="3F244239" w14:textId="7FFA0B83" w:rsidR="00C50096" w:rsidRDefault="00C50096" w:rsidP="00C50096">
      <w:pPr>
        <w:pStyle w:val="Proposal"/>
      </w:pPr>
      <w:bookmarkStart w:id="1" w:name="_Toc525120542"/>
      <w:bookmarkStart w:id="2" w:name="_Toc525121229"/>
      <w:bookmarkStart w:id="3" w:name="_Toc525122044"/>
      <w:bookmarkStart w:id="4" w:name="_Toc525122061"/>
      <w:bookmarkStart w:id="5" w:name="_Toc525122120"/>
      <w:bookmarkStart w:id="6" w:name="_Toc525888506"/>
      <w:r w:rsidRPr="00C50096">
        <w:t xml:space="preserve">Only solutions without impact to RAN2 is considered in </w:t>
      </w:r>
      <w:r>
        <w:t xml:space="preserve">Multi-TRP work in this </w:t>
      </w:r>
      <w:r w:rsidRPr="00C50096">
        <w:t>WI (apart from necessary</w:t>
      </w:r>
      <w:r w:rsidR="003F21B0">
        <w:t xml:space="preserve"> RRC impact due implementing L1 parameters</w:t>
      </w:r>
      <w:r w:rsidR="003D4FAD">
        <w:t xml:space="preserve"> and UE capabilities</w:t>
      </w:r>
      <w:r w:rsidRPr="00C50096">
        <w:t>)</w:t>
      </w:r>
      <w:r w:rsidR="00CC554D">
        <w:t>.</w:t>
      </w:r>
      <w:bookmarkEnd w:id="1"/>
      <w:bookmarkEnd w:id="2"/>
      <w:bookmarkEnd w:id="3"/>
      <w:bookmarkEnd w:id="4"/>
      <w:bookmarkEnd w:id="5"/>
      <w:bookmarkEnd w:id="6"/>
      <w:r w:rsidR="00CC554D">
        <w:t xml:space="preserve"> </w:t>
      </w:r>
    </w:p>
    <w:p w14:paraId="33697B67" w14:textId="64D78A38" w:rsidR="00C50096" w:rsidRPr="00C50096" w:rsidRDefault="00C80A65" w:rsidP="00C50096">
      <w:pPr>
        <w:rPr>
          <w:lang w:val="en-US"/>
        </w:rPr>
      </w:pPr>
      <w:r>
        <w:rPr>
          <w:lang w:val="en-US"/>
        </w:rPr>
        <w:lastRenderedPageBreak/>
        <w:t>Hence, this leads to the following observation</w:t>
      </w:r>
      <w:r w:rsidR="00C50096">
        <w:rPr>
          <w:lang w:val="en-US"/>
        </w:rPr>
        <w:t>:</w:t>
      </w:r>
    </w:p>
    <w:p w14:paraId="6D0D5F8E" w14:textId="142BB720" w:rsidR="00C50096" w:rsidRDefault="00C50096" w:rsidP="00F0488F">
      <w:pPr>
        <w:pStyle w:val="Observation"/>
      </w:pPr>
      <w:bookmarkStart w:id="7" w:name="_Toc525120543"/>
      <w:bookmarkStart w:id="8" w:name="_Toc525121230"/>
      <w:bookmarkStart w:id="9" w:name="_Toc525122045"/>
      <w:bookmarkStart w:id="10" w:name="_Toc525122062"/>
      <w:bookmarkStart w:id="11" w:name="_Toc525122121"/>
      <w:r w:rsidRPr="00C50096">
        <w:t>Protocol modifications on MAC, RLC, PDCP are not cons</w:t>
      </w:r>
      <w:r w:rsidR="00AB6A58">
        <w:t>idered in this</w:t>
      </w:r>
      <w:r w:rsidRPr="00C50096">
        <w:t xml:space="preserve"> WI</w:t>
      </w:r>
      <w:bookmarkEnd w:id="7"/>
      <w:bookmarkEnd w:id="8"/>
      <w:bookmarkEnd w:id="9"/>
      <w:bookmarkEnd w:id="10"/>
      <w:bookmarkEnd w:id="11"/>
      <w:r>
        <w:t xml:space="preserve"> </w:t>
      </w:r>
    </w:p>
    <w:p w14:paraId="5521676B" w14:textId="597124A0" w:rsidR="00BF6C94" w:rsidRDefault="00BF6C94" w:rsidP="00C50096">
      <w:pPr>
        <w:rPr>
          <w:lang w:val="en-US"/>
        </w:rPr>
      </w:pPr>
      <w:r>
        <w:rPr>
          <w:lang w:val="en-US"/>
        </w:rPr>
        <w:t xml:space="preserve">Another point to note is that the mobility WI [6] includes functionality that may require connection to several cells at the same time: the </w:t>
      </w:r>
      <w:r w:rsidR="00272849">
        <w:rPr>
          <w:lang w:val="en-US"/>
        </w:rPr>
        <w:t>0ms interruption requirement</w:t>
      </w:r>
      <w:r w:rsidR="00FC7F31">
        <w:rPr>
          <w:lang w:val="en-US"/>
        </w:rPr>
        <w:t xml:space="preserve"> will most likely require that the UE connects to the target cell before </w:t>
      </w:r>
      <w:r w:rsidR="00B705DD">
        <w:rPr>
          <w:lang w:val="en-US"/>
        </w:rPr>
        <w:t xml:space="preserve">it </w:t>
      </w:r>
      <w:r w:rsidR="00FC7F31">
        <w:rPr>
          <w:lang w:val="en-US"/>
        </w:rPr>
        <w:t>detach</w:t>
      </w:r>
      <w:r w:rsidR="00B705DD">
        <w:rPr>
          <w:lang w:val="en-US"/>
        </w:rPr>
        <w:t>es</w:t>
      </w:r>
      <w:r w:rsidR="00FC7F31">
        <w:rPr>
          <w:lang w:val="en-US"/>
        </w:rPr>
        <w:t xml:space="preserve"> from the source cell</w:t>
      </w:r>
      <w:r w:rsidR="00272849">
        <w:rPr>
          <w:lang w:val="en-US"/>
        </w:rPr>
        <w:t xml:space="preserve">. </w:t>
      </w:r>
      <w:r w:rsidR="00FC7F31">
        <w:rPr>
          <w:lang w:val="en-US"/>
        </w:rPr>
        <w:t>It is not clear if current protocol solutions are sufficient, or if new</w:t>
      </w:r>
      <w:r w:rsidR="006C75B6">
        <w:rPr>
          <w:lang w:val="en-US"/>
        </w:rPr>
        <w:t xml:space="preserve"> solutions</w:t>
      </w:r>
      <w:r w:rsidR="00FC7F31">
        <w:rPr>
          <w:lang w:val="en-US"/>
        </w:rPr>
        <w:t xml:space="preserve"> </w:t>
      </w:r>
      <w:r w:rsidR="006C75B6">
        <w:rPr>
          <w:lang w:val="en-US"/>
        </w:rPr>
        <w:t>need</w:t>
      </w:r>
      <w:r w:rsidR="00FC7F31">
        <w:rPr>
          <w:lang w:val="en-US"/>
        </w:rPr>
        <w:t xml:space="preserve"> to be developed. </w:t>
      </w:r>
      <w:r w:rsidR="00272849">
        <w:rPr>
          <w:lang w:val="en-US"/>
        </w:rPr>
        <w:t xml:space="preserve">It may be so that the protocol changes introduced in the mobility WI </w:t>
      </w:r>
      <w:r w:rsidR="00FC7F31">
        <w:rPr>
          <w:lang w:val="en-US"/>
        </w:rPr>
        <w:t xml:space="preserve">in RAN2 </w:t>
      </w:r>
      <w:r w:rsidR="00272849">
        <w:rPr>
          <w:lang w:val="en-US"/>
        </w:rPr>
        <w:t>would be useful also in the multi-TRP work.</w:t>
      </w:r>
    </w:p>
    <w:p w14:paraId="19D33DE6" w14:textId="2DF96EEE" w:rsidR="00C50096" w:rsidRPr="00203A34" w:rsidRDefault="00C50096" w:rsidP="00C50096">
      <w:pPr>
        <w:rPr>
          <w:lang w:val="en-US"/>
        </w:rPr>
      </w:pPr>
      <w:r w:rsidRPr="00C50096">
        <w:rPr>
          <w:lang w:val="en-US"/>
        </w:rPr>
        <w:t xml:space="preserve">Moreover, </w:t>
      </w:r>
      <w:r>
        <w:rPr>
          <w:lang w:val="en-US"/>
        </w:rPr>
        <w:t>multi-TRP transmissions with different QCL assumptions can be a rather complicated topic from network backhaul and scheduling point of view and from UE perspective very demanding. Hence, we propose to limit the scope of our work to the same approach as was assumed in the Rel-15 NR and LTE WIs, namely specification support for transmission from at most two TRPs simultaneously. Note however, that the coordination cluster can be larger, but the specification supports transmission from at most two TRPs</w:t>
      </w:r>
      <w:r w:rsidR="00203A34">
        <w:rPr>
          <w:lang w:val="en-US"/>
        </w:rPr>
        <w:t xml:space="preserve">. </w:t>
      </w:r>
    </w:p>
    <w:p w14:paraId="3517C0D3" w14:textId="0C1FC627" w:rsidR="00C50096" w:rsidRPr="00C50096" w:rsidRDefault="00C50096" w:rsidP="00C50096">
      <w:pPr>
        <w:pStyle w:val="Proposal"/>
      </w:pPr>
      <w:bookmarkStart w:id="12" w:name="_Toc525120544"/>
      <w:bookmarkStart w:id="13" w:name="_Toc525121231"/>
      <w:bookmarkStart w:id="14" w:name="_Toc525122046"/>
      <w:bookmarkStart w:id="15" w:name="_Toc525122063"/>
      <w:bookmarkStart w:id="16" w:name="_Toc525122122"/>
      <w:bookmarkStart w:id="17" w:name="_Toc525888507"/>
      <w:r w:rsidRPr="00C50096">
        <w:t>Specification support</w:t>
      </w:r>
      <w:r w:rsidR="006C75B6">
        <w:t>s</w:t>
      </w:r>
      <w:r w:rsidRPr="00C50096">
        <w:t xml:space="preserve"> transmission from at most two TRPs simultaneously</w:t>
      </w:r>
      <w:bookmarkEnd w:id="12"/>
      <w:bookmarkEnd w:id="13"/>
      <w:bookmarkEnd w:id="14"/>
      <w:bookmarkEnd w:id="15"/>
      <w:bookmarkEnd w:id="16"/>
      <w:bookmarkEnd w:id="17"/>
    </w:p>
    <w:p w14:paraId="134F513E" w14:textId="6F754AED" w:rsidR="00203A34" w:rsidRDefault="00203A34" w:rsidP="00C50096">
      <w:r>
        <w:t>Based in the TU allocation</w:t>
      </w:r>
      <w:r w:rsidR="0035742D">
        <w:t>, there are no RAN3 TU</w:t>
      </w:r>
      <w:r w:rsidR="006C75B6">
        <w:t>s</w:t>
      </w:r>
      <w:r w:rsidR="0035742D">
        <w:t xml:space="preserve">, so changes to backhaul such as </w:t>
      </w:r>
      <w:proofErr w:type="spellStart"/>
      <w:r w:rsidR="0035742D">
        <w:t>Xn</w:t>
      </w:r>
      <w:proofErr w:type="spellEnd"/>
      <w:r w:rsidR="0035742D">
        <w:t xml:space="preserve"> is not to be considered. It means that we may specify support for multi-TRP transmission, but the network is expected to perform proper coordination to avoid e.g. CORESET collisions</w:t>
      </w:r>
      <w:r w:rsidR="006C75B6">
        <w:t>,</w:t>
      </w:r>
      <w:r w:rsidR="0035742D">
        <w:t xml:space="preserve"> etc</w:t>
      </w:r>
      <w:r w:rsidR="006C75B6">
        <w:t>, using proprietary mechanisms</w:t>
      </w:r>
      <w:r w:rsidR="0035742D">
        <w:t>. Hence,</w:t>
      </w:r>
      <w:r w:rsidR="00802337">
        <w:t xml:space="preserve"> we make the following proposal:</w:t>
      </w:r>
    </w:p>
    <w:p w14:paraId="5A645962" w14:textId="78ADF6AB" w:rsidR="00AE0D97" w:rsidRPr="0035742D" w:rsidRDefault="00C50096" w:rsidP="0035742D">
      <w:pPr>
        <w:pStyle w:val="Proposal"/>
        <w:rPr>
          <w:lang w:val="en-US"/>
        </w:rPr>
      </w:pPr>
      <w:bookmarkStart w:id="18" w:name="_Toc525120545"/>
      <w:bookmarkStart w:id="19" w:name="_Toc525121232"/>
      <w:bookmarkStart w:id="20" w:name="_Toc525122047"/>
      <w:bookmarkStart w:id="21" w:name="_Toc525122064"/>
      <w:bookmarkStart w:id="22" w:name="_Toc525122123"/>
      <w:bookmarkStart w:id="23" w:name="_Toc525888508"/>
      <w:r w:rsidRPr="00C50096">
        <w:t xml:space="preserve">Any backhaul </w:t>
      </w:r>
      <w:r w:rsidR="001069E9" w:rsidRPr="00C50096">
        <w:t>signalling</w:t>
      </w:r>
      <w:r w:rsidRPr="00C50096">
        <w:t xml:space="preserve"> content and TRP coordination </w:t>
      </w:r>
      <w:r w:rsidR="008C2367">
        <w:t>are</w:t>
      </w:r>
      <w:r w:rsidRPr="00C50096">
        <w:t xml:space="preserve"> covered by implementation</w:t>
      </w:r>
      <w:r w:rsidR="00F12513">
        <w:t xml:space="preserve"> </w:t>
      </w:r>
      <w:r w:rsidR="008C2367">
        <w:t xml:space="preserve">and are </w:t>
      </w:r>
      <w:r w:rsidRPr="00C50096">
        <w:t>not standardized</w:t>
      </w:r>
      <w:bookmarkEnd w:id="18"/>
      <w:bookmarkEnd w:id="19"/>
      <w:bookmarkEnd w:id="20"/>
      <w:bookmarkEnd w:id="21"/>
      <w:bookmarkEnd w:id="22"/>
      <w:bookmarkEnd w:id="23"/>
    </w:p>
    <w:p w14:paraId="53120F73" w14:textId="0CB0CA3E" w:rsidR="005B3934" w:rsidRDefault="005B3934" w:rsidP="005B3934">
      <w:pPr>
        <w:pStyle w:val="Heading1"/>
        <w:rPr>
          <w:lang w:val="en-US"/>
        </w:rPr>
      </w:pPr>
      <w:r>
        <w:rPr>
          <w:lang w:val="en-US"/>
        </w:rPr>
        <w:t>Potential architectures to consider for multi-TRP feature</w:t>
      </w:r>
    </w:p>
    <w:p w14:paraId="754B567B" w14:textId="57FE219B" w:rsidR="005B3934" w:rsidRDefault="004B2BC1" w:rsidP="005B3934">
      <w:pPr>
        <w:rPr>
          <w:lang w:val="en-US"/>
        </w:rPr>
      </w:pPr>
      <w:r>
        <w:rPr>
          <w:lang w:val="en-US"/>
        </w:rPr>
        <w:t xml:space="preserve">Based on our discussion in the previous section, we here provide </w:t>
      </w:r>
      <w:r w:rsidR="00CC554D">
        <w:rPr>
          <w:lang w:val="en-US"/>
        </w:rPr>
        <w:t>a survey</w:t>
      </w:r>
      <w:r>
        <w:rPr>
          <w:lang w:val="en-US"/>
        </w:rPr>
        <w:t xml:space="preserve"> of potential candidates for multi-TRP operation that does not have any RAN2 impact. </w:t>
      </w:r>
      <w:r w:rsidR="000F281F">
        <w:rPr>
          <w:lang w:val="en-US"/>
        </w:rPr>
        <w:t>Studies should be performed and at least these options should be compared before we decide to go ahead to specify support for any of them in Rel</w:t>
      </w:r>
      <w:r w:rsidR="001459FF">
        <w:rPr>
          <w:lang w:val="en-US"/>
        </w:rPr>
        <w:t>-</w:t>
      </w:r>
      <w:r w:rsidR="000F281F">
        <w:rPr>
          <w:lang w:val="en-US"/>
        </w:rPr>
        <w:t>16.</w:t>
      </w:r>
    </w:p>
    <w:p w14:paraId="5FC2322A" w14:textId="380B674D" w:rsidR="00532FED" w:rsidRDefault="00532FED" w:rsidP="005B3934">
      <w:pPr>
        <w:rPr>
          <w:lang w:val="en-US"/>
        </w:rPr>
      </w:pPr>
    </w:p>
    <w:p w14:paraId="2886B9FC" w14:textId="3C0634BE" w:rsidR="00532FED" w:rsidRDefault="00532FED" w:rsidP="00532FED">
      <w:pPr>
        <w:pStyle w:val="Heading2"/>
        <w:rPr>
          <w:lang w:val="en-US"/>
        </w:rPr>
      </w:pPr>
      <w:r>
        <w:rPr>
          <w:lang w:val="en-US"/>
        </w:rPr>
        <w:t xml:space="preserve">Option 1: Single DCI </w:t>
      </w:r>
    </w:p>
    <w:p w14:paraId="061B9578" w14:textId="7A72BAAC" w:rsidR="004B2BC1" w:rsidRDefault="00532FED" w:rsidP="005B3934">
      <w:pPr>
        <w:rPr>
          <w:lang w:val="en-US"/>
        </w:rPr>
      </w:pPr>
      <w:r>
        <w:rPr>
          <w:lang w:val="en-US"/>
        </w:rPr>
        <w:t xml:space="preserve">The single DCI approach means that one TRP </w:t>
      </w:r>
      <w:r w:rsidR="001459FF">
        <w:rPr>
          <w:lang w:val="en-US"/>
        </w:rPr>
        <w:t xml:space="preserve">schedules a single PDSCH, but where the layers of the </w:t>
      </w:r>
      <w:r w:rsidR="006C52CE">
        <w:rPr>
          <w:lang w:val="en-US"/>
        </w:rPr>
        <w:t xml:space="preserve">transmission </w:t>
      </w:r>
      <w:r w:rsidR="001459FF">
        <w:rPr>
          <w:lang w:val="en-US"/>
        </w:rPr>
        <w:t>comes from</w:t>
      </w:r>
      <w:r>
        <w:rPr>
          <w:lang w:val="en-US"/>
        </w:rPr>
        <w:t xml:space="preserve"> multiple TRPs</w:t>
      </w:r>
      <w:r w:rsidR="001459FF">
        <w:rPr>
          <w:lang w:val="en-US"/>
        </w:rPr>
        <w:t>.</w:t>
      </w:r>
      <w:r>
        <w:rPr>
          <w:lang w:val="en-US"/>
        </w:rPr>
        <w:t xml:space="preserve"> </w:t>
      </w:r>
      <w:r w:rsidR="001459FF">
        <w:rPr>
          <w:lang w:val="en-US"/>
        </w:rPr>
        <w:t xml:space="preserve">This likely </w:t>
      </w:r>
      <w:r>
        <w:rPr>
          <w:lang w:val="en-US"/>
        </w:rPr>
        <w:t xml:space="preserve">require ideal or close to ideal (&lt;&lt;CP) backhaul delays. </w:t>
      </w:r>
      <w:r w:rsidR="00301704">
        <w:rPr>
          <w:lang w:val="en-US"/>
        </w:rPr>
        <w:t>The main TRP (</w:t>
      </w:r>
      <w:proofErr w:type="spellStart"/>
      <w:r w:rsidR="00301704">
        <w:rPr>
          <w:lang w:val="en-US"/>
        </w:rPr>
        <w:t>mTRP</w:t>
      </w:r>
      <w:proofErr w:type="spellEnd"/>
      <w:r w:rsidR="00301704">
        <w:rPr>
          <w:lang w:val="en-US"/>
        </w:rPr>
        <w:t>) ha</w:t>
      </w:r>
      <w:r w:rsidR="006A12A4">
        <w:rPr>
          <w:lang w:val="en-US"/>
        </w:rPr>
        <w:t xml:space="preserve">s </w:t>
      </w:r>
      <w:r w:rsidR="00301704">
        <w:rPr>
          <w:lang w:val="en-US"/>
        </w:rPr>
        <w:t xml:space="preserve">full control over the </w:t>
      </w:r>
      <w:r w:rsidR="007A229F">
        <w:rPr>
          <w:lang w:val="en-US"/>
        </w:rPr>
        <w:t>transmissions</w:t>
      </w:r>
      <w:r w:rsidR="00301704">
        <w:rPr>
          <w:lang w:val="en-US"/>
        </w:rPr>
        <w:t xml:space="preserve"> from the secondary TRP (</w:t>
      </w:r>
      <w:proofErr w:type="spellStart"/>
      <w:r w:rsidR="00301704">
        <w:rPr>
          <w:lang w:val="en-US"/>
        </w:rPr>
        <w:t>sTRP</w:t>
      </w:r>
      <w:proofErr w:type="spellEnd"/>
      <w:r w:rsidR="00301704">
        <w:rPr>
          <w:lang w:val="en-US"/>
        </w:rPr>
        <w:t>).</w:t>
      </w:r>
      <w:r w:rsidR="007A229F">
        <w:rPr>
          <w:lang w:val="en-US"/>
        </w:rPr>
        <w:t xml:space="preserve"> PDCP, RLC and MAC are unchanged and from higher layer perspective the multi-TRP operation is hidden. </w:t>
      </w:r>
    </w:p>
    <w:p w14:paraId="20EA2C83" w14:textId="4B5C1EB6" w:rsidR="00532FED" w:rsidRDefault="00C80A65" w:rsidP="00532FED">
      <w:pPr>
        <w:keepNext/>
        <w:jc w:val="center"/>
      </w:pPr>
      <w:r>
        <w:rPr>
          <w:noProof/>
        </w:rPr>
        <w:lastRenderedPageBreak/>
        <w:drawing>
          <wp:inline distT="0" distB="0" distL="0" distR="0" wp14:anchorId="188161D2" wp14:editId="6E3E7B0C">
            <wp:extent cx="4236244" cy="322390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4169" cy="3229939"/>
                    </a:xfrm>
                    <a:prstGeom prst="rect">
                      <a:avLst/>
                    </a:prstGeom>
                    <a:noFill/>
                  </pic:spPr>
                </pic:pic>
              </a:graphicData>
            </a:graphic>
          </wp:inline>
        </w:drawing>
      </w:r>
    </w:p>
    <w:p w14:paraId="55318739" w14:textId="343D79B4" w:rsidR="004B2BC1" w:rsidRDefault="00532FED" w:rsidP="00532FED">
      <w:pPr>
        <w:pStyle w:val="Caption"/>
      </w:pPr>
      <w:r>
        <w:t xml:space="preserve">Figure </w:t>
      </w:r>
      <w:r>
        <w:fldChar w:fldCharType="begin"/>
      </w:r>
      <w:r>
        <w:instrText xml:space="preserve"> SEQ Figure \* ARABIC </w:instrText>
      </w:r>
      <w:r>
        <w:fldChar w:fldCharType="separate"/>
      </w:r>
      <w:r w:rsidR="003D4FAD">
        <w:rPr>
          <w:noProof/>
        </w:rPr>
        <w:t>1</w:t>
      </w:r>
      <w:r>
        <w:fldChar w:fldCharType="end"/>
      </w:r>
      <w:r>
        <w:t xml:space="preserve"> Single DCI</w:t>
      </w:r>
    </w:p>
    <w:p w14:paraId="198351C8" w14:textId="7E1667B4" w:rsidR="00532FED" w:rsidRDefault="00532FED" w:rsidP="00532FED">
      <w:r>
        <w:t xml:space="preserve">This is similar to Rel-15 </w:t>
      </w:r>
      <w:proofErr w:type="spellStart"/>
      <w:r>
        <w:t>feCoMP</w:t>
      </w:r>
      <w:proofErr w:type="spellEnd"/>
      <w:r>
        <w:t xml:space="preserve"> solution </w:t>
      </w:r>
      <w:r w:rsidR="001459FF">
        <w:t>where</w:t>
      </w:r>
      <w:r>
        <w:t xml:space="preserve"> a single PDSCH is scheduled. </w:t>
      </w:r>
      <w:r w:rsidR="00301704">
        <w:t xml:space="preserve">CSI and HARQ-ACK </w:t>
      </w:r>
      <w:r w:rsidR="008D0A57">
        <w:t xml:space="preserve">are </w:t>
      </w:r>
      <w:r w:rsidR="00301704">
        <w:t xml:space="preserve">fed back to the </w:t>
      </w:r>
      <w:proofErr w:type="spellStart"/>
      <w:r w:rsidR="00301704">
        <w:t>mTRP</w:t>
      </w:r>
      <w:proofErr w:type="spellEnd"/>
      <w:r w:rsidR="00301704">
        <w:t xml:space="preserve">. The DMRS ports need to be divided into two sets where each set is </w:t>
      </w:r>
      <w:proofErr w:type="spellStart"/>
      <w:r w:rsidR="00301704">
        <w:t>QCLed</w:t>
      </w:r>
      <w:proofErr w:type="spellEnd"/>
      <w:r w:rsidR="00301704">
        <w:t xml:space="preserve"> with its own source RS. Whether two codewords can be extended to be used also for rank &lt;</w:t>
      </w:r>
      <w:r w:rsidR="008D0A57">
        <w:t xml:space="preserve"> </w:t>
      </w:r>
      <w:r w:rsidR="00301704">
        <w:t>5 can be studied</w:t>
      </w:r>
      <w:r w:rsidR="001459FF">
        <w:t xml:space="preserve"> along with if </w:t>
      </w:r>
      <w:r w:rsidR="00301704">
        <w:t>associated CSI feedback</w:t>
      </w:r>
      <w:r w:rsidR="001459FF">
        <w:t xml:space="preserve"> is needed and</w:t>
      </w:r>
      <w:r w:rsidR="00301704">
        <w:t xml:space="preserve"> how to indicate the port set split and the QCL assumptions. For URLLC applications, robustness may be achieved by the possibility to schedule the same TB in both CW</w:t>
      </w:r>
      <w:r w:rsidR="001459FF">
        <w:t>s</w:t>
      </w:r>
      <w:r w:rsidR="00301704">
        <w:t xml:space="preserve">, which should be investigated. </w:t>
      </w:r>
    </w:p>
    <w:p w14:paraId="186C8B24" w14:textId="41CC3633" w:rsidR="007A229F" w:rsidRDefault="009B38DD" w:rsidP="00532FED">
      <w:r>
        <w:t>The benefits of this scheme are moderate specification efforts in</w:t>
      </w:r>
      <w:r w:rsidR="007A229F">
        <w:t xml:space="preserve"> that design of HARQ-ACK feedback is likely not need</w:t>
      </w:r>
      <w:r>
        <w:t xml:space="preserve">ed while the drawback is that it seems to work in close to ideal backhaul only and if the link to the </w:t>
      </w:r>
      <w:proofErr w:type="spellStart"/>
      <w:r>
        <w:t>mTRP</w:t>
      </w:r>
      <w:proofErr w:type="spellEnd"/>
      <w:r>
        <w:t xml:space="preserve"> fails then the connection is lost. </w:t>
      </w:r>
    </w:p>
    <w:p w14:paraId="003869F6" w14:textId="7CF1FF2E" w:rsidR="007A229F" w:rsidRDefault="007A229F" w:rsidP="007A229F">
      <w:pPr>
        <w:pStyle w:val="Heading2"/>
      </w:pPr>
      <w:bookmarkStart w:id="24" w:name="_Hlk525119309"/>
      <w:r>
        <w:t>Option 2: NR-NR DC</w:t>
      </w:r>
    </w:p>
    <w:p w14:paraId="23F70111" w14:textId="59AEB626" w:rsidR="009B38DD" w:rsidRDefault="007A229F" w:rsidP="007A229F">
      <w:r>
        <w:t xml:space="preserve">In this option, the </w:t>
      </w:r>
      <w:r w:rsidR="00C80A65">
        <w:t>Rel.15</w:t>
      </w:r>
      <w:r>
        <w:t xml:space="preserve"> NR-NR DC </w:t>
      </w:r>
      <w:r w:rsidR="001459FF">
        <w:t>f</w:t>
      </w:r>
      <w:r>
        <w:t xml:space="preserve">ramework is reused for </w:t>
      </w:r>
      <w:r w:rsidR="009B38DD">
        <w:t>multi-TRP</w:t>
      </w:r>
      <w:r w:rsidR="001459FF">
        <w:t>. Since an existing framework is re-used, this is expected to have no RAN2 impact, however</w:t>
      </w:r>
      <w:r w:rsidR="009B38DD">
        <w:t xml:space="preserve"> RAN4 work is needed so that DC with overlapping</w:t>
      </w:r>
      <w:r w:rsidR="0018127A">
        <w:t xml:space="preserve"> resources is supported by the UE</w:t>
      </w:r>
      <w:r w:rsidR="009B38DD">
        <w:t xml:space="preserve">. The split is at the PDCP level (split radio bearer) and each “leg” </w:t>
      </w:r>
      <w:r w:rsidR="001459FF">
        <w:t xml:space="preserve">can either </w:t>
      </w:r>
      <w:r w:rsidR="009B38DD">
        <w:t xml:space="preserve">carry a different PDU or the same PDU (‘Duplicate’ mode) for robustness. </w:t>
      </w:r>
    </w:p>
    <w:p w14:paraId="64A0FB71" w14:textId="65D7A507" w:rsidR="000F281F" w:rsidRDefault="001459FF" w:rsidP="007A229F">
      <w:r>
        <w:t xml:space="preserve">This option can be used for both ideal and non-ideal backhaul. </w:t>
      </w:r>
      <w:r w:rsidR="0018127A">
        <w:t>C</w:t>
      </w:r>
      <w:r w:rsidR="000F281F">
        <w:t xml:space="preserve">oordination over the </w:t>
      </w:r>
      <w:r>
        <w:t xml:space="preserve">possible </w:t>
      </w:r>
      <w:r w:rsidR="000F281F">
        <w:t>non-ideal backhaul is needed</w:t>
      </w:r>
      <w:r w:rsidR="0018127A">
        <w:t>, e.g.</w:t>
      </w:r>
      <w:r w:rsidR="000F281F">
        <w:t xml:space="preserve"> to throttle th</w:t>
      </w:r>
      <w:r w:rsidR="0018127A">
        <w:t>e number of layers per TRP and</w:t>
      </w:r>
      <w:r w:rsidR="000F281F">
        <w:t xml:space="preserve"> to make </w:t>
      </w:r>
      <w:r w:rsidR="0018127A">
        <w:t xml:space="preserve">the </w:t>
      </w:r>
      <w:r w:rsidR="000F281F">
        <w:t>switch between single TRP transmission, DPS</w:t>
      </w:r>
      <w:r w:rsidR="0018127A">
        <w:t xml:space="preserve"> and NC-JT. Although each TRP may have</w:t>
      </w:r>
      <w:r w:rsidR="000F281F">
        <w:t xml:space="preserve"> its own scheduler </w:t>
      </w:r>
      <w:r w:rsidR="0018127A">
        <w:t xml:space="preserve">as </w:t>
      </w:r>
      <w:r w:rsidR="000F281F">
        <w:t xml:space="preserve">in the </w:t>
      </w:r>
      <w:r w:rsidR="00880676">
        <w:t>f</w:t>
      </w:r>
      <w:r w:rsidR="000F281F">
        <w:t xml:space="preserve">igure below, there will be some coordination between them by implementation. </w:t>
      </w:r>
    </w:p>
    <w:p w14:paraId="0C3A92E2" w14:textId="77777777" w:rsidR="009B38DD" w:rsidRDefault="009B38DD" w:rsidP="007A229F"/>
    <w:p w14:paraId="43809F2D" w14:textId="77777777" w:rsidR="009B38DD" w:rsidRDefault="009B38DD" w:rsidP="009B38DD">
      <w:pPr>
        <w:keepNext/>
        <w:jc w:val="center"/>
      </w:pPr>
      <w:r>
        <w:rPr>
          <w:noProof/>
        </w:rPr>
        <w:lastRenderedPageBreak/>
        <w:drawing>
          <wp:inline distT="0" distB="0" distL="0" distR="0" wp14:anchorId="3F0DE29F" wp14:editId="5B8A3437">
            <wp:extent cx="5328794" cy="4079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0966" cy="4081538"/>
                    </a:xfrm>
                    <a:prstGeom prst="rect">
                      <a:avLst/>
                    </a:prstGeom>
                    <a:noFill/>
                  </pic:spPr>
                </pic:pic>
              </a:graphicData>
            </a:graphic>
          </wp:inline>
        </w:drawing>
      </w:r>
    </w:p>
    <w:p w14:paraId="6AD78D02" w14:textId="09E70F69" w:rsidR="007A229F" w:rsidRDefault="009B38DD" w:rsidP="009B38DD">
      <w:pPr>
        <w:pStyle w:val="Caption"/>
      </w:pPr>
      <w:r>
        <w:t xml:space="preserve">Figure </w:t>
      </w:r>
      <w:r>
        <w:fldChar w:fldCharType="begin"/>
      </w:r>
      <w:r>
        <w:instrText xml:space="preserve"> SEQ Figure \* ARABIC </w:instrText>
      </w:r>
      <w:r>
        <w:fldChar w:fldCharType="separate"/>
      </w:r>
      <w:r w:rsidR="003D4FAD">
        <w:rPr>
          <w:noProof/>
        </w:rPr>
        <w:t>2</w:t>
      </w:r>
      <w:r>
        <w:fldChar w:fldCharType="end"/>
      </w:r>
      <w:r>
        <w:t xml:space="preserve"> NR-NR DC option</w:t>
      </w:r>
    </w:p>
    <w:p w14:paraId="7F0251E8" w14:textId="6DC8423A" w:rsidR="009B38DD" w:rsidRDefault="009B38DD" w:rsidP="009B38DD">
      <w:r>
        <w:t xml:space="preserve">Since the DC framework </w:t>
      </w:r>
      <w:r w:rsidR="007D69F1">
        <w:t>will be</w:t>
      </w:r>
      <w:r>
        <w:t xml:space="preserve"> specified</w:t>
      </w:r>
      <w:r w:rsidR="0018127A">
        <w:t xml:space="preserve"> in Rel-15</w:t>
      </w:r>
      <w:r w:rsidR="007D69F1">
        <w:t xml:space="preserve"> late drop</w:t>
      </w:r>
      <w:r>
        <w:t>, it should be investigated</w:t>
      </w:r>
      <w:r w:rsidR="000F281F">
        <w:t xml:space="preserve"> whether</w:t>
      </w:r>
      <w:r>
        <w:t xml:space="preserve"> additional specification support is needed. Likely RAN2 need</w:t>
      </w:r>
      <w:r w:rsidR="00880676">
        <w:t>s</w:t>
      </w:r>
      <w:r>
        <w:t xml:space="preserve"> to define UE capabilities to secure that a UE can support this fo</w:t>
      </w:r>
      <w:r w:rsidR="0018127A">
        <w:t>r a given band combination (e.g.</w:t>
      </w:r>
      <w:r>
        <w:t xml:space="preserve"> B2-B2 DC), </w:t>
      </w:r>
      <w:r w:rsidR="0018127A">
        <w:t xml:space="preserve">and RAN4 </w:t>
      </w:r>
      <w:r w:rsidR="000F281F">
        <w:t>need</w:t>
      </w:r>
      <w:r w:rsidR="00880676">
        <w:t>s</w:t>
      </w:r>
      <w:r w:rsidR="000F281F">
        <w:t xml:space="preserve"> to develop necessary requirements.</w:t>
      </w:r>
    </w:p>
    <w:p w14:paraId="7881C793" w14:textId="7E9233DB" w:rsidR="000F281F" w:rsidRDefault="000F281F" w:rsidP="009B38DD">
      <w:pPr>
        <w:rPr>
          <w:lang w:val="en-US"/>
        </w:rPr>
      </w:pPr>
      <w:r>
        <w:t>The benefits of this option are that most of it is already specified and that it</w:t>
      </w:r>
      <w:r w:rsidR="00552B20">
        <w:t xml:space="preserve"> i</w:t>
      </w:r>
      <w:r>
        <w:t xml:space="preserve">s robust since there are </w:t>
      </w:r>
      <w:r w:rsidR="00D872C0">
        <w:t xml:space="preserve">two </w:t>
      </w:r>
      <w:r>
        <w:t xml:space="preserve">“legs”, each with its own uplink. Hence, if RLF is declared on </w:t>
      </w:r>
      <w:r w:rsidR="007C05B5">
        <w:t xml:space="preserve">the </w:t>
      </w:r>
      <w:proofErr w:type="spellStart"/>
      <w:r>
        <w:t>mTRP</w:t>
      </w:r>
      <w:proofErr w:type="spellEnd"/>
      <w:r>
        <w:t xml:space="preserve"> leg, the UE can still communicate using the </w:t>
      </w:r>
      <w:proofErr w:type="spellStart"/>
      <w:r>
        <w:t>sTRP</w:t>
      </w:r>
      <w:proofErr w:type="spellEnd"/>
      <w:r>
        <w:t xml:space="preserve"> leg</w:t>
      </w:r>
      <w:r w:rsidR="0018127A">
        <w:t xml:space="preserve"> in NR-NR DC</w:t>
      </w:r>
      <w:r>
        <w:t>.</w:t>
      </w:r>
      <w:r w:rsidR="00D872C0">
        <w:rPr>
          <w:lang w:val="en-US"/>
        </w:rPr>
        <w:t xml:space="preserve"> A drawback is that NR-NR DC is limited to two cell groups in Rel.15 which limits the number of TRPs that can be part of the coordination cluster.</w:t>
      </w:r>
      <w:r w:rsidR="007C05B5">
        <w:rPr>
          <w:lang w:val="en-US"/>
        </w:rPr>
        <w:t xml:space="preserve"> </w:t>
      </w:r>
      <w:r w:rsidR="009E3DED">
        <w:rPr>
          <w:lang w:val="en-US"/>
        </w:rPr>
        <w:t xml:space="preserve">NR-NR DC is clearly one solution to achieve 0ms handover interruption delay. </w:t>
      </w:r>
    </w:p>
    <w:p w14:paraId="16E23BDA" w14:textId="77F50209" w:rsidR="00B24DB1" w:rsidRDefault="00B24DB1" w:rsidP="009B38DD">
      <w:r>
        <w:rPr>
          <w:lang w:val="en-US"/>
        </w:rPr>
        <w:t>Another benefit is that the backhaul between the nodes does</w:t>
      </w:r>
      <w:r w:rsidR="00E0343A">
        <w:rPr>
          <w:lang w:val="en-US"/>
        </w:rPr>
        <w:t xml:space="preserve"> </w:t>
      </w:r>
      <w:r>
        <w:rPr>
          <w:lang w:val="en-US"/>
        </w:rPr>
        <w:t>n</w:t>
      </w:r>
      <w:r w:rsidR="00E0343A">
        <w:rPr>
          <w:lang w:val="en-US"/>
        </w:rPr>
        <w:t>o</w:t>
      </w:r>
      <w:r>
        <w:rPr>
          <w:lang w:val="en-US"/>
        </w:rPr>
        <w:t>t need to carry PDU data, hence only coordination signaling is needed, which is useful in case the backhaul link capacity is lower.</w:t>
      </w:r>
    </w:p>
    <w:bookmarkEnd w:id="24"/>
    <w:p w14:paraId="5B2A0971" w14:textId="76B91A40" w:rsidR="0018127A" w:rsidRDefault="0018127A" w:rsidP="009B38DD"/>
    <w:p w14:paraId="3631002A" w14:textId="61AB019F" w:rsidR="0018127A" w:rsidRDefault="0018127A" w:rsidP="0018127A">
      <w:pPr>
        <w:pStyle w:val="Heading2"/>
      </w:pPr>
      <w:r>
        <w:t>Option 3: Multiple DCI with single HARQ entity</w:t>
      </w:r>
    </w:p>
    <w:p w14:paraId="65BE0FB2" w14:textId="757374D8" w:rsidR="0018127A" w:rsidRDefault="0018127A" w:rsidP="0018127A">
      <w:r>
        <w:t>In this option, we retain a single PDCP, RLC, MAC and HARQ entity while still utiliz</w:t>
      </w:r>
      <w:r w:rsidR="00B0030D">
        <w:t>ing</w:t>
      </w:r>
      <w:r>
        <w:t xml:space="preserve"> multiple DCI for scheduling. Hence, the multi-TRP is hidden and transparent to the MAC entity and</w:t>
      </w:r>
      <w:r w:rsidR="002F4B70">
        <w:t xml:space="preserve"> protocols above which implies that RAN2 impact is avoided. The TRPs are handled by using different TBs within the same HARQ process. Hence, in a way it is similar to Option 1 but with</w:t>
      </w:r>
      <w:r w:rsidR="00C80A65">
        <w:t xml:space="preserve"> scheduling functionality</w:t>
      </w:r>
      <w:r w:rsidR="002F4B70">
        <w:t xml:space="preserve"> per TRP, which then allows for a non-ideal backhaul</w:t>
      </w:r>
      <w:r w:rsidR="00C80A65">
        <w:t xml:space="preserve"> (although the </w:t>
      </w:r>
      <w:proofErr w:type="spellStart"/>
      <w:r w:rsidR="00C80A65">
        <w:t>sTRP</w:t>
      </w:r>
      <w:proofErr w:type="spellEnd"/>
      <w:r w:rsidR="00C80A65">
        <w:t xml:space="preserve"> may have reduced flexibility in scheduling freedom)</w:t>
      </w:r>
      <w:r w:rsidR="002F4B70">
        <w:t xml:space="preserve">. </w:t>
      </w:r>
    </w:p>
    <w:p w14:paraId="7D06BA2D" w14:textId="77777777" w:rsidR="002F4B70" w:rsidRPr="0018127A" w:rsidRDefault="002F4B70" w:rsidP="0018127A"/>
    <w:p w14:paraId="722786D9" w14:textId="77777777" w:rsidR="002F4B70" w:rsidRDefault="002F4B70" w:rsidP="002F4B70">
      <w:pPr>
        <w:keepNext/>
        <w:jc w:val="center"/>
      </w:pPr>
      <w:r>
        <w:rPr>
          <w:noProof/>
        </w:rPr>
        <w:lastRenderedPageBreak/>
        <w:drawing>
          <wp:inline distT="0" distB="0" distL="0" distR="0" wp14:anchorId="1D411BC1" wp14:editId="3654911A">
            <wp:extent cx="4865655" cy="42214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5655" cy="4221480"/>
                    </a:xfrm>
                    <a:prstGeom prst="rect">
                      <a:avLst/>
                    </a:prstGeom>
                    <a:noFill/>
                  </pic:spPr>
                </pic:pic>
              </a:graphicData>
            </a:graphic>
          </wp:inline>
        </w:drawing>
      </w:r>
    </w:p>
    <w:p w14:paraId="6B40DCEB" w14:textId="5C7F8F88" w:rsidR="0018127A" w:rsidRDefault="002F4B70" w:rsidP="002F4B70">
      <w:pPr>
        <w:pStyle w:val="Caption"/>
      </w:pPr>
      <w:r>
        <w:t xml:space="preserve">Figure </w:t>
      </w:r>
      <w:r>
        <w:fldChar w:fldCharType="begin"/>
      </w:r>
      <w:r>
        <w:instrText xml:space="preserve"> SEQ Figure \* ARABIC </w:instrText>
      </w:r>
      <w:r>
        <w:fldChar w:fldCharType="separate"/>
      </w:r>
      <w:r w:rsidR="003D4FAD">
        <w:rPr>
          <w:noProof/>
        </w:rPr>
        <w:t>3</w:t>
      </w:r>
      <w:r>
        <w:fldChar w:fldCharType="end"/>
      </w:r>
      <w:r>
        <w:t xml:space="preserve"> Single HARQ entity with non-ideal backhaul</w:t>
      </w:r>
    </w:p>
    <w:p w14:paraId="253275D5" w14:textId="56B338B1" w:rsidR="002F4B70" w:rsidRDefault="002F4B70" w:rsidP="002F4B70">
      <w:r>
        <w:t xml:space="preserve">A master </w:t>
      </w:r>
      <w:r w:rsidR="006739CC">
        <w:t>/</w:t>
      </w:r>
      <w:r>
        <w:t>slave relation is needed for the TRPs</w:t>
      </w:r>
      <w:r w:rsidR="007473FD">
        <w:t>,</w:t>
      </w:r>
      <w:r>
        <w:t xml:space="preserve"> where the master (</w:t>
      </w:r>
      <w:proofErr w:type="spellStart"/>
      <w:r>
        <w:t>mTRP</w:t>
      </w:r>
      <w:proofErr w:type="spellEnd"/>
      <w:r>
        <w:t>) receive</w:t>
      </w:r>
      <w:r w:rsidR="003C2C47">
        <w:t>s</w:t>
      </w:r>
      <w:r>
        <w:t xml:space="preserve"> the CSI and HARQ feedback and also takes care of retransmissions in case the </w:t>
      </w:r>
      <w:proofErr w:type="spellStart"/>
      <w:r>
        <w:t>sTRP</w:t>
      </w:r>
      <w:proofErr w:type="spellEnd"/>
      <w:r>
        <w:t xml:space="preserve"> fails to deliver the TB to the UE. In this approach, there is likely need for an increased number of HARQ processes per HARQ entity as the latency in the backhaul needs to be covered. </w:t>
      </w:r>
      <w:r w:rsidR="007114D3">
        <w:t xml:space="preserve"> </w:t>
      </w:r>
      <w:r w:rsidR="00C446DC">
        <w:t xml:space="preserve">The multi-TRP option is on </w:t>
      </w:r>
      <w:r w:rsidR="007473FD">
        <w:t xml:space="preserve">a </w:t>
      </w:r>
      <w:r w:rsidR="00C446DC">
        <w:t xml:space="preserve">best effort basis since whether there are resources available in the </w:t>
      </w:r>
      <w:proofErr w:type="spellStart"/>
      <w:r w:rsidR="00C446DC">
        <w:t>sTRP</w:t>
      </w:r>
      <w:proofErr w:type="spellEnd"/>
      <w:r w:rsidR="00C446DC">
        <w:t xml:space="preserve"> cannot always be guaranteed (as it may also serve as a </w:t>
      </w:r>
      <w:proofErr w:type="spellStart"/>
      <w:r w:rsidR="00C446DC">
        <w:t>mTRP</w:t>
      </w:r>
      <w:proofErr w:type="spellEnd"/>
      <w:r w:rsidR="00C446DC">
        <w:t xml:space="preserve"> for other UEs). </w:t>
      </w:r>
    </w:p>
    <w:p w14:paraId="045A551C" w14:textId="77777777" w:rsidR="006D04B6" w:rsidRDefault="007114D3" w:rsidP="002F4B70">
      <w:r>
        <w:t xml:space="preserve">A drawback is that the UCI is carried to the </w:t>
      </w:r>
      <w:proofErr w:type="spellStart"/>
      <w:r>
        <w:t>mTRP</w:t>
      </w:r>
      <w:proofErr w:type="spellEnd"/>
      <w:r>
        <w:t xml:space="preserve"> only and thus this option is vulnerable to RLF on the </w:t>
      </w:r>
      <w:proofErr w:type="spellStart"/>
      <w:r>
        <w:t>mTRP</w:t>
      </w:r>
      <w:proofErr w:type="spellEnd"/>
      <w:r>
        <w:t xml:space="preserve"> leg. </w:t>
      </w:r>
      <w:r w:rsidR="006D04B6">
        <w:t xml:space="preserve">But as long as the </w:t>
      </w:r>
      <w:proofErr w:type="spellStart"/>
      <w:r w:rsidR="006D04B6">
        <w:t>mTRP</w:t>
      </w:r>
      <w:proofErr w:type="spellEnd"/>
      <w:r w:rsidR="006D04B6">
        <w:t xml:space="preserve"> link is maintained, robustness for URLLC can be achieved by transmitting the same packet from more than one TRP. </w:t>
      </w:r>
    </w:p>
    <w:p w14:paraId="5F71C252" w14:textId="7B5EA42B" w:rsidR="007114D3" w:rsidRDefault="007114D3" w:rsidP="002F4B70">
      <w:r>
        <w:t xml:space="preserve">A benefit is that the network can rather dynamically switch between different </w:t>
      </w:r>
      <w:proofErr w:type="spellStart"/>
      <w:r>
        <w:t>sTRP</w:t>
      </w:r>
      <w:proofErr w:type="spellEnd"/>
      <w:r>
        <w:t xml:space="preserve"> in the coordination cluster as the used </w:t>
      </w:r>
      <w:proofErr w:type="spellStart"/>
      <w:r>
        <w:t>sTRP</w:t>
      </w:r>
      <w:proofErr w:type="spellEnd"/>
      <w:r>
        <w:t xml:space="preserve"> is transparent to the UE apart from the QCL indicated when scheduling PDSCH.</w:t>
      </w:r>
      <w:r w:rsidR="006D04B6">
        <w:t xml:space="preserve"> Hence, this option has potential to support a large number of TRP in the coordination cluster. </w:t>
      </w:r>
    </w:p>
    <w:p w14:paraId="2A25238B" w14:textId="7F19F72E" w:rsidR="002F4B70" w:rsidRDefault="007114D3" w:rsidP="007114D3">
      <w:pPr>
        <w:pStyle w:val="Heading2"/>
      </w:pPr>
      <w:r>
        <w:t>Option 4: Multiple DCI with multiple HARQ entities</w:t>
      </w:r>
    </w:p>
    <w:p w14:paraId="222CA3D0" w14:textId="107DB34F" w:rsidR="007114D3" w:rsidRPr="007114D3" w:rsidRDefault="007114D3" w:rsidP="007114D3">
      <w:r>
        <w:t>This option, which is somewhat similar to CA, where each TRP has its own HARQ entity may also support slow backhaul. The UCI is carried independently to each TRP</w:t>
      </w:r>
      <w:r w:rsidR="006A6434">
        <w:t xml:space="preserve">. The CA framework </w:t>
      </w:r>
      <w:r w:rsidR="007473FD">
        <w:t xml:space="preserve">with PUCCH-SCell </w:t>
      </w:r>
      <w:r w:rsidR="006A6434">
        <w:t xml:space="preserve">can </w:t>
      </w:r>
      <w:r w:rsidR="005220AB">
        <w:t xml:space="preserve">largely </w:t>
      </w:r>
      <w:r w:rsidR="006A6434">
        <w:t xml:space="preserve">be reused for the higher layer protocols </w:t>
      </w:r>
      <w:r w:rsidR="005220AB">
        <w:t xml:space="preserve">and RAN2 should be engaged if we decide to follow this approach. </w:t>
      </w:r>
      <w:proofErr w:type="gramStart"/>
      <w:r w:rsidR="005220AB">
        <w:t>An</w:t>
      </w:r>
      <w:proofErr w:type="gramEnd"/>
      <w:r w:rsidR="005220AB">
        <w:t xml:space="preserve"> LS to RAN2 is needed to check the feasibility if benefits are found in RAN1 and before we decide to begin specification</w:t>
      </w:r>
      <w:r w:rsidR="006A6434">
        <w:t>.</w:t>
      </w:r>
      <w:r w:rsidR="00BD0D9E">
        <w:t xml:space="preserve"> Variants of this </w:t>
      </w:r>
      <w:r w:rsidR="00E47F7A">
        <w:t xml:space="preserve">option </w:t>
      </w:r>
      <w:r w:rsidR="00BD0D9E">
        <w:t>could also be used to achieve 0ms interruption during handover.</w:t>
      </w:r>
    </w:p>
    <w:p w14:paraId="1B69B266" w14:textId="5B972661" w:rsidR="007114D3" w:rsidRDefault="007114D3" w:rsidP="007114D3"/>
    <w:p w14:paraId="36CE1867" w14:textId="77777777" w:rsidR="007114D3" w:rsidRDefault="007114D3" w:rsidP="007114D3">
      <w:pPr>
        <w:keepNext/>
        <w:jc w:val="center"/>
      </w:pPr>
      <w:r>
        <w:rPr>
          <w:noProof/>
        </w:rPr>
        <w:lastRenderedPageBreak/>
        <w:drawing>
          <wp:inline distT="0" distB="0" distL="0" distR="0" wp14:anchorId="691DAC5E" wp14:editId="4D3CFA4C">
            <wp:extent cx="4556760" cy="3896659"/>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2295" cy="3901392"/>
                    </a:xfrm>
                    <a:prstGeom prst="rect">
                      <a:avLst/>
                    </a:prstGeom>
                    <a:noFill/>
                  </pic:spPr>
                </pic:pic>
              </a:graphicData>
            </a:graphic>
          </wp:inline>
        </w:drawing>
      </w:r>
    </w:p>
    <w:p w14:paraId="50A84A1A" w14:textId="7C8A8D14" w:rsidR="007114D3" w:rsidRDefault="007114D3" w:rsidP="007114D3">
      <w:pPr>
        <w:pStyle w:val="Caption"/>
      </w:pPr>
      <w:r>
        <w:t xml:space="preserve">Figure </w:t>
      </w:r>
      <w:r>
        <w:fldChar w:fldCharType="begin"/>
      </w:r>
      <w:r>
        <w:instrText xml:space="preserve"> SEQ Figure \* ARABIC </w:instrText>
      </w:r>
      <w:r>
        <w:fldChar w:fldCharType="separate"/>
      </w:r>
      <w:r w:rsidR="003D4FAD">
        <w:rPr>
          <w:noProof/>
        </w:rPr>
        <w:t>4</w:t>
      </w:r>
      <w:r>
        <w:fldChar w:fldCharType="end"/>
      </w:r>
      <w:r>
        <w:t xml:space="preserve"> CA like approach with multiple HARQ entities</w:t>
      </w:r>
    </w:p>
    <w:p w14:paraId="3B74C4E2" w14:textId="41549106" w:rsidR="00971838" w:rsidRDefault="006A6434" w:rsidP="006A6434">
      <w:r>
        <w:t xml:space="preserve">A benefit of this option is the robustness where each “leg” has its own UCI feedback channel. The implementation needs to support the coordination between the TRPs in terms of resources, DMRS antenna port sets etc. A drawback of this option may be that the number of </w:t>
      </w:r>
      <w:proofErr w:type="spellStart"/>
      <w:r>
        <w:t>sTRP</w:t>
      </w:r>
      <w:proofErr w:type="spellEnd"/>
      <w:r>
        <w:t xml:space="preserve"> in the cluster may be rather small as each TRP needs its own HARQ entity</w:t>
      </w:r>
      <w:r w:rsidR="006D04B6">
        <w:t xml:space="preserve"> and the setup/tear down of new TRPs may require RRC</w:t>
      </w:r>
      <w:r>
        <w:t xml:space="preserve">. </w:t>
      </w:r>
    </w:p>
    <w:p w14:paraId="1D33BADA" w14:textId="4CD0AF49" w:rsidR="00152798" w:rsidRDefault="00971838" w:rsidP="00152798">
      <w:pPr>
        <w:pStyle w:val="Heading1"/>
      </w:pPr>
      <w:r>
        <w:t>Scenarios</w:t>
      </w:r>
      <w:r w:rsidR="00152798">
        <w:t xml:space="preserve">, baseline and </w:t>
      </w:r>
      <w:r>
        <w:t>evaluation assumptions</w:t>
      </w:r>
    </w:p>
    <w:p w14:paraId="0F8DFF4C" w14:textId="3F11DB09" w:rsidR="00152798" w:rsidRDefault="00152798" w:rsidP="00971838">
      <w:pPr>
        <w:pStyle w:val="Heading2"/>
      </w:pPr>
      <w:r>
        <w:t>Scenarios</w:t>
      </w:r>
    </w:p>
    <w:p w14:paraId="04F60274" w14:textId="644C7D47" w:rsidR="00B24DB1" w:rsidRDefault="002654C0" w:rsidP="002654C0">
      <w:pPr>
        <w:rPr>
          <w:lang w:val="en-US"/>
        </w:rPr>
      </w:pPr>
      <w:r>
        <w:t xml:space="preserve">The scenario with potential large benefit of multi TRP transmission is the “large indoor” deployment such as </w:t>
      </w:r>
      <w:r w:rsidRPr="002654C0">
        <w:rPr>
          <w:lang w:val="en-US"/>
        </w:rPr>
        <w:t xml:space="preserve">train station, </w:t>
      </w:r>
      <w:r w:rsidR="002C5B86" w:rsidRPr="002654C0">
        <w:rPr>
          <w:lang w:val="en-US"/>
        </w:rPr>
        <w:t>airport</w:t>
      </w:r>
      <w:r w:rsidRPr="002654C0">
        <w:rPr>
          <w:lang w:val="en-US"/>
        </w:rPr>
        <w:t>, stadium, shopping mall, etc</w:t>
      </w:r>
      <w:r>
        <w:rPr>
          <w:lang w:val="en-US"/>
        </w:rPr>
        <w:t xml:space="preserve">. </w:t>
      </w:r>
      <w:r w:rsidR="00B06168">
        <w:rPr>
          <w:lang w:val="en-US"/>
        </w:rPr>
        <w:t xml:space="preserve">With “larger” we mean more than three TRPs. </w:t>
      </w:r>
      <w:r w:rsidR="00B24DB1">
        <w:t>Perhaps the most important are the large indoor office areas due to high traffic load during business hours (e.g. wireless office with cloud services) and large-scale deployments. These scenarios are challenging since the uncoordinated interference between deployed nodes are expected to be high leading to poor SINR. On the other hand, it is reasonable to expect presence of backhaul with low latency, making the use of coordination among these nodes likely to be beneficial for the operator. Additionally, there may also be requirements on mobility, especially at train stations.</w:t>
      </w:r>
    </w:p>
    <w:p w14:paraId="68BAE56F" w14:textId="656EEE6C" w:rsidR="00824D70" w:rsidRDefault="00B24DB1" w:rsidP="002654C0">
      <w:pPr>
        <w:rPr>
          <w:lang w:val="en-US"/>
        </w:rPr>
      </w:pPr>
      <w:r>
        <w:rPr>
          <w:lang w:val="en-US"/>
        </w:rPr>
        <w:t>In the indoor case</w:t>
      </w:r>
      <w:r w:rsidR="002654C0">
        <w:rPr>
          <w:lang w:val="en-US"/>
        </w:rPr>
        <w:t xml:space="preserve">, there are usually many TRPs, each rather simple with </w:t>
      </w:r>
      <w:r w:rsidR="002C4170">
        <w:rPr>
          <w:lang w:val="en-US"/>
        </w:rPr>
        <w:t xml:space="preserve">at most </w:t>
      </w:r>
      <w:proofErr w:type="gramStart"/>
      <w:r w:rsidR="002C4170">
        <w:rPr>
          <w:lang w:val="en-US"/>
        </w:rPr>
        <w:t>two layer</w:t>
      </w:r>
      <w:proofErr w:type="gramEnd"/>
      <w:r w:rsidR="002C4170">
        <w:rPr>
          <w:lang w:val="en-US"/>
        </w:rPr>
        <w:t xml:space="preserve"> transmission and omni direction</w:t>
      </w:r>
      <w:r w:rsidR="002654C0">
        <w:rPr>
          <w:lang w:val="en-US"/>
        </w:rPr>
        <w:t xml:space="preserve"> antennas. This means that a</w:t>
      </w:r>
      <w:r w:rsidR="00824D70">
        <w:rPr>
          <w:lang w:val="en-US"/>
        </w:rPr>
        <w:t xml:space="preserve"> 4 RX UE is rank limited when receiving from</w:t>
      </w:r>
      <w:r w:rsidR="002654C0">
        <w:rPr>
          <w:lang w:val="en-US"/>
        </w:rPr>
        <w:t xml:space="preserve"> a single gNB transmitter and large </w:t>
      </w:r>
      <w:r w:rsidR="00824D70">
        <w:rPr>
          <w:lang w:val="en-US"/>
        </w:rPr>
        <w:t xml:space="preserve">user </w:t>
      </w:r>
      <w:r w:rsidR="002654C0">
        <w:rPr>
          <w:lang w:val="en-US"/>
        </w:rPr>
        <w:t xml:space="preserve">throughput gains is anticipated if more than one TRP is involved </w:t>
      </w:r>
      <w:r w:rsidR="00824D70">
        <w:rPr>
          <w:lang w:val="en-US"/>
        </w:rPr>
        <w:t xml:space="preserve">in the transmission. </w:t>
      </w:r>
      <w:r w:rsidR="00AB6A58">
        <w:rPr>
          <w:lang w:val="en-US"/>
        </w:rPr>
        <w:t xml:space="preserve">Zero latency backhaul is obtained with relative ease. The indoor scenario also offers isolation from the </w:t>
      </w:r>
      <w:proofErr w:type="gramStart"/>
      <w:r w:rsidR="00AB6A58">
        <w:rPr>
          <w:lang w:val="en-US"/>
        </w:rPr>
        <w:t>outdoor</w:t>
      </w:r>
      <w:proofErr w:type="gramEnd"/>
      <w:r w:rsidR="00AB6A58">
        <w:rPr>
          <w:lang w:val="en-US"/>
        </w:rPr>
        <w:t xml:space="preserve"> so the CoMP cluster is more well defined. </w:t>
      </w:r>
    </w:p>
    <w:p w14:paraId="525BC473" w14:textId="19DBBCEF" w:rsidR="002654C0" w:rsidRDefault="002654C0" w:rsidP="002654C0">
      <w:pPr>
        <w:rPr>
          <w:lang w:val="en-US"/>
        </w:rPr>
      </w:pPr>
      <w:r>
        <w:rPr>
          <w:lang w:val="en-US"/>
        </w:rPr>
        <w:t xml:space="preserve">In addition, the open area nature of such deployments means that the radio distance from the UE to several TRPs is rather small, which is suitable for coordination. </w:t>
      </w:r>
    </w:p>
    <w:p w14:paraId="1DEBDED7" w14:textId="0DFE32F7" w:rsidR="002C4170" w:rsidRDefault="002C4170" w:rsidP="002654C0">
      <w:pPr>
        <w:rPr>
          <w:lang w:val="en-US"/>
        </w:rPr>
      </w:pPr>
      <w:r>
        <w:rPr>
          <w:lang w:val="en-US"/>
        </w:rPr>
        <w:lastRenderedPageBreak/>
        <w:t xml:space="preserve">It is also interesting to study multi-TRP transmission enhancements in scenarios with fewer TRPs </w:t>
      </w:r>
      <w:r w:rsidR="0012150B">
        <w:rPr>
          <w:lang w:val="en-US"/>
        </w:rPr>
        <w:t xml:space="preserve">in </w:t>
      </w:r>
      <w:r>
        <w:rPr>
          <w:lang w:val="en-US"/>
        </w:rPr>
        <w:t xml:space="preserve">which each </w:t>
      </w:r>
      <w:r w:rsidR="0012150B">
        <w:rPr>
          <w:lang w:val="en-US"/>
        </w:rPr>
        <w:t xml:space="preserve">TRP is </w:t>
      </w:r>
      <w:r>
        <w:rPr>
          <w:lang w:val="en-US"/>
        </w:rPr>
        <w:t xml:space="preserve">“larger” in </w:t>
      </w:r>
      <w:r w:rsidR="00A52F92">
        <w:rPr>
          <w:lang w:val="en-US"/>
        </w:rPr>
        <w:t xml:space="preserve">terms of </w:t>
      </w:r>
      <w:r>
        <w:rPr>
          <w:lang w:val="en-US"/>
        </w:rPr>
        <w:t xml:space="preserve">number of antennas/beamforming capability and number of transmitted layers. </w:t>
      </w:r>
      <w:r w:rsidR="00B06168">
        <w:rPr>
          <w:lang w:val="en-US"/>
        </w:rPr>
        <w:t xml:space="preserve">Especially in </w:t>
      </w:r>
      <w:r w:rsidR="003D4FAD">
        <w:rPr>
          <w:lang w:val="en-US"/>
        </w:rPr>
        <w:t xml:space="preserve">dense </w:t>
      </w:r>
      <w:r w:rsidR="00B06168">
        <w:rPr>
          <w:lang w:val="en-US"/>
        </w:rPr>
        <w:t xml:space="preserve">outdoor scenarios with a large probability of line of sight </w:t>
      </w:r>
      <w:r w:rsidR="003D4FAD">
        <w:rPr>
          <w:lang w:val="en-US"/>
        </w:rPr>
        <w:t xml:space="preserve">which may offer </w:t>
      </w:r>
      <w:r w:rsidR="000B39DA">
        <w:rPr>
          <w:lang w:val="en-US"/>
        </w:rPr>
        <w:t>some</w:t>
      </w:r>
      <w:r w:rsidR="003D4FAD">
        <w:rPr>
          <w:lang w:val="en-US"/>
        </w:rPr>
        <w:t xml:space="preserve"> potential</w:t>
      </w:r>
      <w:r w:rsidR="00B06168">
        <w:rPr>
          <w:lang w:val="en-US"/>
        </w:rPr>
        <w:t xml:space="preserve">. </w:t>
      </w:r>
      <w:r w:rsidR="00433C5B">
        <w:rPr>
          <w:lang w:val="en-US"/>
        </w:rPr>
        <w:t>Additionally, the urban macro scenario can also be considered.</w:t>
      </w:r>
    </w:p>
    <w:p w14:paraId="310F500E" w14:textId="77777777" w:rsidR="007D69F1" w:rsidRDefault="007D69F1" w:rsidP="007D69F1">
      <w:pPr>
        <w:pStyle w:val="Heading2"/>
        <w:rPr>
          <w:lang w:val="en-US"/>
        </w:rPr>
      </w:pPr>
      <w:r>
        <w:rPr>
          <w:lang w:val="en-US"/>
        </w:rPr>
        <w:t>On the definition of non-ideal backhaul</w:t>
      </w:r>
    </w:p>
    <w:p w14:paraId="337EF8F6" w14:textId="368549DD" w:rsidR="007D69F1" w:rsidRDefault="007D69F1" w:rsidP="007D69F1">
      <w:pPr>
        <w:rPr>
          <w:lang w:eastAsia="ja-JP"/>
        </w:rPr>
      </w:pPr>
      <w:bookmarkStart w:id="25" w:name="OLE_LINK9"/>
      <w:r>
        <w:rPr>
          <w:lang w:eastAsia="ja-JP"/>
        </w:rPr>
        <w:t>In [</w:t>
      </w:r>
      <w:r w:rsidR="0012150B">
        <w:rPr>
          <w:lang w:eastAsia="ja-JP"/>
        </w:rPr>
        <w:t>4</w:t>
      </w:r>
      <w:r>
        <w:rPr>
          <w:lang w:eastAsia="ja-JP"/>
        </w:rPr>
        <w:t>], ideal and non-ideal backhaul w</w:t>
      </w:r>
      <w:r w:rsidR="00E773F4">
        <w:rPr>
          <w:lang w:eastAsia="ja-JP"/>
        </w:rPr>
        <w:t>ere</w:t>
      </w:r>
      <w:r>
        <w:rPr>
          <w:lang w:eastAsia="ja-JP"/>
        </w:rPr>
        <w:t xml:space="preserve"> defined. The ideal backhaul corresponds to a very high throughput and very low latency backhaul such as dedicated point-to-point connection using optical fiber</w:t>
      </w:r>
      <w:r w:rsidR="00D350D9">
        <w:rPr>
          <w:lang w:eastAsia="ja-JP"/>
        </w:rPr>
        <w:t>.</w:t>
      </w:r>
      <w:r>
        <w:rPr>
          <w:lang w:eastAsia="ja-JP"/>
        </w:rPr>
        <w:t xml:space="preserve"> </w:t>
      </w:r>
      <w:r w:rsidR="00D350D9">
        <w:rPr>
          <w:lang w:eastAsia="ja-JP"/>
        </w:rPr>
        <w:t>N</w:t>
      </w:r>
      <w:r>
        <w:rPr>
          <w:lang w:eastAsia="ja-JP"/>
        </w:rPr>
        <w:t xml:space="preserve">on-ideal backhaul corresponds to the typical backhaul widely used in the market such as </w:t>
      </w:r>
      <w:proofErr w:type="spellStart"/>
      <w:r>
        <w:rPr>
          <w:lang w:eastAsia="ja-JP"/>
        </w:rPr>
        <w:t>xDSL</w:t>
      </w:r>
      <w:proofErr w:type="spellEnd"/>
      <w:r>
        <w:rPr>
          <w:lang w:eastAsia="ja-JP"/>
        </w:rPr>
        <w:t>, microwave</w:t>
      </w:r>
      <w:r>
        <w:t>, and</w:t>
      </w:r>
      <w:r>
        <w:rPr>
          <w:lang w:eastAsia="ja-JP"/>
        </w:rPr>
        <w:t xml:space="preserve"> </w:t>
      </w:r>
      <w:r>
        <w:t>other backhauls like r</w:t>
      </w:r>
      <w:r>
        <w:rPr>
          <w:lang w:eastAsia="ja-JP"/>
        </w:rPr>
        <w:t>elaying</w:t>
      </w:r>
      <w:bookmarkEnd w:id="25"/>
      <w:r>
        <w:rPr>
          <w:lang w:eastAsia="ja-JP"/>
        </w:rPr>
        <w:t>.</w:t>
      </w:r>
    </w:p>
    <w:p w14:paraId="2921C0F9" w14:textId="11291019" w:rsidR="007D69F1" w:rsidRDefault="007D69F1" w:rsidP="007D69F1">
      <w:r>
        <w:t>A categorization of non-ideal backhaul was made in [</w:t>
      </w:r>
      <w:r w:rsidR="0012150B">
        <w:t>4</w:t>
      </w:r>
      <w:r>
        <w:t xml:space="preserve">] based on operator inputs </w:t>
      </w:r>
      <w:r w:rsidR="00D350D9">
        <w:t xml:space="preserve">which </w:t>
      </w:r>
      <w:r>
        <w:t>is listed in Table 1:</w:t>
      </w:r>
    </w:p>
    <w:p w14:paraId="0EF4CE80" w14:textId="77777777" w:rsidR="007D69F1" w:rsidRDefault="007D69F1" w:rsidP="007D69F1">
      <w:pPr>
        <w:pStyle w:val="TH"/>
      </w:pPr>
      <w:r>
        <w:t xml:space="preserve">Table 1 </w:t>
      </w:r>
      <w:r>
        <w:rPr>
          <w:lang w:eastAsia="zh-CN"/>
        </w:rPr>
        <w:t>C</w:t>
      </w:r>
      <w:r>
        <w:t>ategorization of non-ideal backhaul</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2464"/>
        <w:gridCol w:w="2464"/>
        <w:gridCol w:w="2464"/>
      </w:tblGrid>
      <w:tr w:rsidR="007D69F1" w14:paraId="319DB713" w14:textId="77777777" w:rsidTr="00802337">
        <w:trPr>
          <w:jc w:val="center"/>
        </w:trPr>
        <w:tc>
          <w:tcPr>
            <w:tcW w:w="2185" w:type="dxa"/>
            <w:tcBorders>
              <w:top w:val="single" w:sz="4" w:space="0" w:color="auto"/>
              <w:left w:val="single" w:sz="4" w:space="0" w:color="auto"/>
              <w:bottom w:val="single" w:sz="4" w:space="0" w:color="auto"/>
              <w:right w:val="single" w:sz="4" w:space="0" w:color="auto"/>
            </w:tcBorders>
            <w:shd w:val="clear" w:color="auto" w:fill="E0E0E0"/>
            <w:hideMark/>
          </w:tcPr>
          <w:p w14:paraId="60A2C742" w14:textId="77777777" w:rsidR="007D69F1" w:rsidRDefault="007D69F1" w:rsidP="00802337">
            <w:pPr>
              <w:pStyle w:val="TAH"/>
            </w:pPr>
            <w:r>
              <w:t>Backhaul Technology</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5FC3291C" w14:textId="77777777" w:rsidR="007D69F1" w:rsidRDefault="007D69F1" w:rsidP="00802337">
            <w:pPr>
              <w:pStyle w:val="TAH"/>
            </w:pPr>
            <w:r>
              <w:t>Latency (One way)</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5D0CF3DB" w14:textId="77777777" w:rsidR="007D69F1" w:rsidRDefault="007D69F1" w:rsidP="00802337">
            <w:pPr>
              <w:pStyle w:val="TAH"/>
            </w:pPr>
            <w:r>
              <w:t>Throughput</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54F40CD9" w14:textId="77777777" w:rsidR="007D69F1" w:rsidRDefault="007D69F1" w:rsidP="00802337">
            <w:pPr>
              <w:pStyle w:val="TAH"/>
            </w:pPr>
            <w:r>
              <w:t>Priority (1 is the highest)</w:t>
            </w:r>
          </w:p>
        </w:tc>
      </w:tr>
      <w:tr w:rsidR="007D69F1" w14:paraId="1B338ABC" w14:textId="77777777" w:rsidTr="00802337">
        <w:trPr>
          <w:jc w:val="center"/>
        </w:trPr>
        <w:tc>
          <w:tcPr>
            <w:tcW w:w="2185" w:type="dxa"/>
            <w:tcBorders>
              <w:top w:val="single" w:sz="4" w:space="0" w:color="auto"/>
              <w:left w:val="single" w:sz="4" w:space="0" w:color="auto"/>
              <w:bottom w:val="single" w:sz="4" w:space="0" w:color="auto"/>
              <w:right w:val="single" w:sz="4" w:space="0" w:color="auto"/>
            </w:tcBorders>
            <w:hideMark/>
          </w:tcPr>
          <w:p w14:paraId="0A85305E" w14:textId="77777777" w:rsidR="007D69F1" w:rsidRDefault="007D69F1" w:rsidP="00802337">
            <w:pPr>
              <w:pStyle w:val="TAL"/>
            </w:pPr>
            <w:r>
              <w:t>Fiber Access 1</w:t>
            </w:r>
          </w:p>
        </w:tc>
        <w:tc>
          <w:tcPr>
            <w:tcW w:w="2464" w:type="dxa"/>
            <w:tcBorders>
              <w:top w:val="single" w:sz="4" w:space="0" w:color="auto"/>
              <w:left w:val="single" w:sz="4" w:space="0" w:color="auto"/>
              <w:bottom w:val="single" w:sz="4" w:space="0" w:color="auto"/>
              <w:right w:val="single" w:sz="4" w:space="0" w:color="auto"/>
            </w:tcBorders>
            <w:hideMark/>
          </w:tcPr>
          <w:p w14:paraId="329D3F2C" w14:textId="77777777" w:rsidR="007D69F1" w:rsidRDefault="007D69F1" w:rsidP="00802337">
            <w:pPr>
              <w:pStyle w:val="TAC"/>
            </w:pPr>
            <w:r>
              <w:t>10-30ms </w:t>
            </w:r>
          </w:p>
        </w:tc>
        <w:tc>
          <w:tcPr>
            <w:tcW w:w="2464" w:type="dxa"/>
            <w:tcBorders>
              <w:top w:val="single" w:sz="4" w:space="0" w:color="auto"/>
              <w:left w:val="single" w:sz="4" w:space="0" w:color="auto"/>
              <w:bottom w:val="single" w:sz="4" w:space="0" w:color="auto"/>
              <w:right w:val="single" w:sz="4" w:space="0" w:color="auto"/>
            </w:tcBorders>
            <w:hideMark/>
          </w:tcPr>
          <w:p w14:paraId="558D373A" w14:textId="77777777" w:rsidR="007D69F1" w:rsidRDefault="007D69F1" w:rsidP="00802337">
            <w:pPr>
              <w:pStyle w:val="TAC"/>
            </w:pPr>
            <w:r>
              <w:t>10M-10Gbps</w:t>
            </w:r>
          </w:p>
        </w:tc>
        <w:tc>
          <w:tcPr>
            <w:tcW w:w="2464" w:type="dxa"/>
            <w:tcBorders>
              <w:top w:val="single" w:sz="4" w:space="0" w:color="auto"/>
              <w:left w:val="single" w:sz="4" w:space="0" w:color="auto"/>
              <w:bottom w:val="single" w:sz="4" w:space="0" w:color="auto"/>
              <w:right w:val="single" w:sz="4" w:space="0" w:color="auto"/>
            </w:tcBorders>
            <w:hideMark/>
          </w:tcPr>
          <w:p w14:paraId="258C8769" w14:textId="77777777" w:rsidR="007D69F1" w:rsidRDefault="007D69F1" w:rsidP="00802337">
            <w:pPr>
              <w:pStyle w:val="TAC"/>
            </w:pPr>
            <w:r>
              <w:t>1</w:t>
            </w:r>
          </w:p>
        </w:tc>
      </w:tr>
      <w:tr w:rsidR="007D69F1" w14:paraId="5F056F16" w14:textId="77777777" w:rsidTr="00802337">
        <w:trPr>
          <w:jc w:val="center"/>
        </w:trPr>
        <w:tc>
          <w:tcPr>
            <w:tcW w:w="2185" w:type="dxa"/>
            <w:tcBorders>
              <w:top w:val="single" w:sz="4" w:space="0" w:color="auto"/>
              <w:left w:val="single" w:sz="4" w:space="0" w:color="auto"/>
              <w:bottom w:val="single" w:sz="4" w:space="0" w:color="auto"/>
              <w:right w:val="single" w:sz="4" w:space="0" w:color="auto"/>
            </w:tcBorders>
            <w:hideMark/>
          </w:tcPr>
          <w:p w14:paraId="235DFBA1" w14:textId="77777777" w:rsidR="007D69F1" w:rsidRDefault="007D69F1" w:rsidP="00802337">
            <w:pPr>
              <w:pStyle w:val="TAL"/>
            </w:pPr>
            <w:bookmarkStart w:id="26" w:name="_Hlk340808864"/>
            <w:r>
              <w:t>Fiber Access 2</w:t>
            </w:r>
          </w:p>
        </w:tc>
        <w:tc>
          <w:tcPr>
            <w:tcW w:w="2464" w:type="dxa"/>
            <w:tcBorders>
              <w:top w:val="single" w:sz="4" w:space="0" w:color="auto"/>
              <w:left w:val="single" w:sz="4" w:space="0" w:color="auto"/>
              <w:bottom w:val="single" w:sz="4" w:space="0" w:color="auto"/>
              <w:right w:val="single" w:sz="4" w:space="0" w:color="auto"/>
            </w:tcBorders>
            <w:hideMark/>
          </w:tcPr>
          <w:p w14:paraId="678B2534" w14:textId="77777777" w:rsidR="007D69F1" w:rsidRDefault="007D69F1" w:rsidP="00802337">
            <w:pPr>
              <w:pStyle w:val="TAC"/>
            </w:pPr>
            <w:r>
              <w:t>5-10ms</w:t>
            </w:r>
          </w:p>
        </w:tc>
        <w:tc>
          <w:tcPr>
            <w:tcW w:w="2464" w:type="dxa"/>
            <w:tcBorders>
              <w:top w:val="single" w:sz="4" w:space="0" w:color="auto"/>
              <w:left w:val="single" w:sz="4" w:space="0" w:color="auto"/>
              <w:bottom w:val="single" w:sz="4" w:space="0" w:color="auto"/>
              <w:right w:val="single" w:sz="4" w:space="0" w:color="auto"/>
            </w:tcBorders>
            <w:hideMark/>
          </w:tcPr>
          <w:p w14:paraId="601F344C" w14:textId="77777777" w:rsidR="007D69F1" w:rsidRDefault="007D69F1" w:rsidP="00802337">
            <w:pPr>
              <w:pStyle w:val="TAC"/>
            </w:pPr>
            <w:r>
              <w:t>100-1000Mbps</w:t>
            </w:r>
          </w:p>
        </w:tc>
        <w:tc>
          <w:tcPr>
            <w:tcW w:w="2464" w:type="dxa"/>
            <w:tcBorders>
              <w:top w:val="single" w:sz="4" w:space="0" w:color="auto"/>
              <w:left w:val="single" w:sz="4" w:space="0" w:color="auto"/>
              <w:bottom w:val="single" w:sz="4" w:space="0" w:color="auto"/>
              <w:right w:val="single" w:sz="4" w:space="0" w:color="auto"/>
            </w:tcBorders>
            <w:hideMark/>
          </w:tcPr>
          <w:p w14:paraId="282643D8" w14:textId="77777777" w:rsidR="007D69F1" w:rsidRDefault="007D69F1" w:rsidP="00802337">
            <w:pPr>
              <w:pStyle w:val="TAC"/>
            </w:pPr>
            <w:r>
              <w:t>2</w:t>
            </w:r>
          </w:p>
        </w:tc>
      </w:tr>
      <w:tr w:rsidR="007D69F1" w14:paraId="33F3AD43" w14:textId="77777777" w:rsidTr="00802337">
        <w:trPr>
          <w:jc w:val="center"/>
        </w:trPr>
        <w:tc>
          <w:tcPr>
            <w:tcW w:w="2185" w:type="dxa"/>
            <w:tcBorders>
              <w:top w:val="single" w:sz="4" w:space="0" w:color="auto"/>
              <w:left w:val="single" w:sz="4" w:space="0" w:color="auto"/>
              <w:bottom w:val="single" w:sz="4" w:space="0" w:color="auto"/>
              <w:right w:val="single" w:sz="4" w:space="0" w:color="auto"/>
            </w:tcBorders>
            <w:hideMark/>
          </w:tcPr>
          <w:p w14:paraId="6E8392FB" w14:textId="77777777" w:rsidR="007D69F1" w:rsidRDefault="007D69F1" w:rsidP="00802337">
            <w:pPr>
              <w:pStyle w:val="TAL"/>
            </w:pPr>
            <w:r>
              <w:t>Fiber Access 3</w:t>
            </w:r>
          </w:p>
        </w:tc>
        <w:tc>
          <w:tcPr>
            <w:tcW w:w="2464" w:type="dxa"/>
            <w:tcBorders>
              <w:top w:val="single" w:sz="4" w:space="0" w:color="auto"/>
              <w:left w:val="single" w:sz="4" w:space="0" w:color="auto"/>
              <w:bottom w:val="single" w:sz="4" w:space="0" w:color="auto"/>
              <w:right w:val="single" w:sz="4" w:space="0" w:color="auto"/>
            </w:tcBorders>
            <w:hideMark/>
          </w:tcPr>
          <w:p w14:paraId="48AA87EA" w14:textId="77777777" w:rsidR="007D69F1" w:rsidRDefault="007D69F1" w:rsidP="00802337">
            <w:pPr>
              <w:pStyle w:val="TAC"/>
            </w:pPr>
            <w:r>
              <w:t>2-5ms</w:t>
            </w:r>
          </w:p>
        </w:tc>
        <w:tc>
          <w:tcPr>
            <w:tcW w:w="2464" w:type="dxa"/>
            <w:tcBorders>
              <w:top w:val="single" w:sz="4" w:space="0" w:color="auto"/>
              <w:left w:val="single" w:sz="4" w:space="0" w:color="auto"/>
              <w:bottom w:val="single" w:sz="4" w:space="0" w:color="auto"/>
              <w:right w:val="single" w:sz="4" w:space="0" w:color="auto"/>
            </w:tcBorders>
            <w:hideMark/>
          </w:tcPr>
          <w:p w14:paraId="512D0907" w14:textId="77777777" w:rsidR="007D69F1" w:rsidRDefault="007D69F1" w:rsidP="00802337">
            <w:pPr>
              <w:pStyle w:val="TAC"/>
            </w:pPr>
            <w:r>
              <w:t>50M-10Gbps</w:t>
            </w:r>
          </w:p>
        </w:tc>
        <w:tc>
          <w:tcPr>
            <w:tcW w:w="2464" w:type="dxa"/>
            <w:tcBorders>
              <w:top w:val="single" w:sz="4" w:space="0" w:color="auto"/>
              <w:left w:val="single" w:sz="4" w:space="0" w:color="auto"/>
              <w:bottom w:val="single" w:sz="4" w:space="0" w:color="auto"/>
              <w:right w:val="single" w:sz="4" w:space="0" w:color="auto"/>
            </w:tcBorders>
            <w:hideMark/>
          </w:tcPr>
          <w:p w14:paraId="47C03665" w14:textId="77777777" w:rsidR="007D69F1" w:rsidRDefault="007D69F1" w:rsidP="00802337">
            <w:pPr>
              <w:pStyle w:val="TAC"/>
            </w:pPr>
            <w:r>
              <w:t>1</w:t>
            </w:r>
          </w:p>
        </w:tc>
        <w:bookmarkEnd w:id="26"/>
      </w:tr>
      <w:tr w:rsidR="007D69F1" w14:paraId="1FAB3B86" w14:textId="77777777" w:rsidTr="00802337">
        <w:trPr>
          <w:jc w:val="center"/>
        </w:trPr>
        <w:tc>
          <w:tcPr>
            <w:tcW w:w="2185" w:type="dxa"/>
            <w:tcBorders>
              <w:top w:val="single" w:sz="4" w:space="0" w:color="auto"/>
              <w:left w:val="single" w:sz="4" w:space="0" w:color="auto"/>
              <w:bottom w:val="single" w:sz="4" w:space="0" w:color="auto"/>
              <w:right w:val="single" w:sz="4" w:space="0" w:color="auto"/>
            </w:tcBorders>
            <w:hideMark/>
          </w:tcPr>
          <w:p w14:paraId="264AC4C0" w14:textId="77777777" w:rsidR="007D69F1" w:rsidRDefault="007D69F1" w:rsidP="00802337">
            <w:pPr>
              <w:pStyle w:val="TAL"/>
            </w:pPr>
            <w:r>
              <w:t>DSL Access</w:t>
            </w:r>
          </w:p>
        </w:tc>
        <w:tc>
          <w:tcPr>
            <w:tcW w:w="2464" w:type="dxa"/>
            <w:tcBorders>
              <w:top w:val="single" w:sz="4" w:space="0" w:color="auto"/>
              <w:left w:val="single" w:sz="4" w:space="0" w:color="auto"/>
              <w:bottom w:val="single" w:sz="4" w:space="0" w:color="auto"/>
              <w:right w:val="single" w:sz="4" w:space="0" w:color="auto"/>
            </w:tcBorders>
            <w:hideMark/>
          </w:tcPr>
          <w:p w14:paraId="1D6AB253" w14:textId="77777777" w:rsidR="007D69F1" w:rsidRDefault="007D69F1" w:rsidP="00802337">
            <w:pPr>
              <w:pStyle w:val="TAC"/>
            </w:pPr>
            <w:r>
              <w:t>15-60ms</w:t>
            </w:r>
          </w:p>
        </w:tc>
        <w:tc>
          <w:tcPr>
            <w:tcW w:w="2464" w:type="dxa"/>
            <w:tcBorders>
              <w:top w:val="single" w:sz="4" w:space="0" w:color="auto"/>
              <w:left w:val="single" w:sz="4" w:space="0" w:color="auto"/>
              <w:bottom w:val="single" w:sz="4" w:space="0" w:color="auto"/>
              <w:right w:val="single" w:sz="4" w:space="0" w:color="auto"/>
            </w:tcBorders>
            <w:hideMark/>
          </w:tcPr>
          <w:p w14:paraId="2147D2F3" w14:textId="77777777" w:rsidR="007D69F1" w:rsidRDefault="007D69F1" w:rsidP="00802337">
            <w:pPr>
              <w:pStyle w:val="TAC"/>
            </w:pPr>
            <w:r>
              <w:t>10-100 Mbps</w:t>
            </w:r>
          </w:p>
        </w:tc>
        <w:tc>
          <w:tcPr>
            <w:tcW w:w="2464" w:type="dxa"/>
            <w:tcBorders>
              <w:top w:val="single" w:sz="4" w:space="0" w:color="auto"/>
              <w:left w:val="single" w:sz="4" w:space="0" w:color="auto"/>
              <w:bottom w:val="single" w:sz="4" w:space="0" w:color="auto"/>
              <w:right w:val="single" w:sz="4" w:space="0" w:color="auto"/>
            </w:tcBorders>
            <w:hideMark/>
          </w:tcPr>
          <w:p w14:paraId="5B7481FA" w14:textId="77777777" w:rsidR="007D69F1" w:rsidRDefault="007D69F1" w:rsidP="00802337">
            <w:pPr>
              <w:pStyle w:val="TAC"/>
            </w:pPr>
            <w:r>
              <w:t>1</w:t>
            </w:r>
          </w:p>
        </w:tc>
      </w:tr>
      <w:tr w:rsidR="007D69F1" w14:paraId="2821B028" w14:textId="77777777" w:rsidTr="00802337">
        <w:trPr>
          <w:jc w:val="center"/>
        </w:trPr>
        <w:tc>
          <w:tcPr>
            <w:tcW w:w="2185" w:type="dxa"/>
            <w:tcBorders>
              <w:top w:val="single" w:sz="4" w:space="0" w:color="auto"/>
              <w:left w:val="single" w:sz="4" w:space="0" w:color="auto"/>
              <w:bottom w:val="single" w:sz="4" w:space="0" w:color="auto"/>
              <w:right w:val="single" w:sz="4" w:space="0" w:color="auto"/>
            </w:tcBorders>
            <w:hideMark/>
          </w:tcPr>
          <w:p w14:paraId="07174625" w14:textId="77777777" w:rsidR="007D69F1" w:rsidRDefault="007D69F1" w:rsidP="00802337">
            <w:pPr>
              <w:pStyle w:val="TAL"/>
            </w:pPr>
            <w:r>
              <w:t>Cable </w:t>
            </w:r>
          </w:p>
        </w:tc>
        <w:tc>
          <w:tcPr>
            <w:tcW w:w="2464" w:type="dxa"/>
            <w:tcBorders>
              <w:top w:val="single" w:sz="4" w:space="0" w:color="auto"/>
              <w:left w:val="single" w:sz="4" w:space="0" w:color="auto"/>
              <w:bottom w:val="single" w:sz="4" w:space="0" w:color="auto"/>
              <w:right w:val="single" w:sz="4" w:space="0" w:color="auto"/>
            </w:tcBorders>
            <w:hideMark/>
          </w:tcPr>
          <w:p w14:paraId="22EAB157" w14:textId="77777777" w:rsidR="007D69F1" w:rsidRDefault="007D69F1" w:rsidP="00802337">
            <w:pPr>
              <w:pStyle w:val="TAC"/>
            </w:pPr>
            <w:r>
              <w:t>25-35ms</w:t>
            </w:r>
          </w:p>
        </w:tc>
        <w:tc>
          <w:tcPr>
            <w:tcW w:w="2464" w:type="dxa"/>
            <w:tcBorders>
              <w:top w:val="single" w:sz="4" w:space="0" w:color="auto"/>
              <w:left w:val="single" w:sz="4" w:space="0" w:color="auto"/>
              <w:bottom w:val="single" w:sz="4" w:space="0" w:color="auto"/>
              <w:right w:val="single" w:sz="4" w:space="0" w:color="auto"/>
            </w:tcBorders>
            <w:hideMark/>
          </w:tcPr>
          <w:p w14:paraId="20A21D6A" w14:textId="77777777" w:rsidR="007D69F1" w:rsidRDefault="007D69F1" w:rsidP="00802337">
            <w:pPr>
              <w:pStyle w:val="TAC"/>
            </w:pPr>
            <w:r>
              <w:t>10-100 Mbps</w:t>
            </w:r>
          </w:p>
        </w:tc>
        <w:tc>
          <w:tcPr>
            <w:tcW w:w="2464" w:type="dxa"/>
            <w:tcBorders>
              <w:top w:val="single" w:sz="4" w:space="0" w:color="auto"/>
              <w:left w:val="single" w:sz="4" w:space="0" w:color="auto"/>
              <w:bottom w:val="single" w:sz="4" w:space="0" w:color="auto"/>
              <w:right w:val="single" w:sz="4" w:space="0" w:color="auto"/>
            </w:tcBorders>
            <w:hideMark/>
          </w:tcPr>
          <w:p w14:paraId="064F37F0" w14:textId="77777777" w:rsidR="007D69F1" w:rsidRDefault="007D69F1" w:rsidP="00802337">
            <w:pPr>
              <w:pStyle w:val="TAC"/>
            </w:pPr>
            <w:r>
              <w:t>2</w:t>
            </w:r>
          </w:p>
        </w:tc>
      </w:tr>
      <w:tr w:rsidR="007D69F1" w14:paraId="15A3C24B" w14:textId="77777777" w:rsidTr="00802337">
        <w:trPr>
          <w:jc w:val="center"/>
        </w:trPr>
        <w:tc>
          <w:tcPr>
            <w:tcW w:w="2185" w:type="dxa"/>
            <w:tcBorders>
              <w:top w:val="single" w:sz="4" w:space="0" w:color="auto"/>
              <w:left w:val="single" w:sz="4" w:space="0" w:color="auto"/>
              <w:bottom w:val="single" w:sz="4" w:space="0" w:color="auto"/>
              <w:right w:val="single" w:sz="4" w:space="0" w:color="auto"/>
            </w:tcBorders>
            <w:hideMark/>
          </w:tcPr>
          <w:p w14:paraId="2F6FAA53" w14:textId="77777777" w:rsidR="007D69F1" w:rsidRDefault="007D69F1" w:rsidP="00802337">
            <w:pPr>
              <w:pStyle w:val="TAL"/>
            </w:pPr>
            <w:r>
              <w:t>Wireless Backhaul</w:t>
            </w:r>
          </w:p>
        </w:tc>
        <w:tc>
          <w:tcPr>
            <w:tcW w:w="2464" w:type="dxa"/>
            <w:tcBorders>
              <w:top w:val="single" w:sz="4" w:space="0" w:color="auto"/>
              <w:left w:val="single" w:sz="4" w:space="0" w:color="auto"/>
              <w:bottom w:val="single" w:sz="4" w:space="0" w:color="auto"/>
              <w:right w:val="single" w:sz="4" w:space="0" w:color="auto"/>
            </w:tcBorders>
            <w:hideMark/>
          </w:tcPr>
          <w:p w14:paraId="69E60A0A" w14:textId="77777777" w:rsidR="007D69F1" w:rsidRDefault="007D69F1" w:rsidP="00802337">
            <w:pPr>
              <w:pStyle w:val="TAC"/>
              <w:rPr>
                <w:lang w:eastAsia="zh-CN"/>
              </w:rPr>
            </w:pPr>
            <w:r>
              <w:rPr>
                <w:lang w:eastAsia="zh-CN"/>
              </w:rPr>
              <w:t xml:space="preserve">5-35ms </w:t>
            </w:r>
          </w:p>
        </w:tc>
        <w:tc>
          <w:tcPr>
            <w:tcW w:w="2464" w:type="dxa"/>
            <w:tcBorders>
              <w:top w:val="single" w:sz="4" w:space="0" w:color="auto"/>
              <w:left w:val="single" w:sz="4" w:space="0" w:color="auto"/>
              <w:bottom w:val="single" w:sz="4" w:space="0" w:color="auto"/>
              <w:right w:val="single" w:sz="4" w:space="0" w:color="auto"/>
            </w:tcBorders>
            <w:hideMark/>
          </w:tcPr>
          <w:p w14:paraId="391C244F" w14:textId="77777777" w:rsidR="007D69F1" w:rsidRDefault="007D69F1" w:rsidP="00802337">
            <w:pPr>
              <w:pStyle w:val="TAC"/>
              <w:rPr>
                <w:lang w:eastAsia="zh-CN"/>
              </w:rPr>
            </w:pPr>
            <w:r>
              <w:rPr>
                <w:lang w:eastAsia="zh-CN"/>
              </w:rPr>
              <w:t>10Mbps – 100Mbps typical, maybe up to Gbps range</w:t>
            </w:r>
          </w:p>
        </w:tc>
        <w:tc>
          <w:tcPr>
            <w:tcW w:w="2464" w:type="dxa"/>
            <w:tcBorders>
              <w:top w:val="single" w:sz="4" w:space="0" w:color="auto"/>
              <w:left w:val="single" w:sz="4" w:space="0" w:color="auto"/>
              <w:bottom w:val="single" w:sz="4" w:space="0" w:color="auto"/>
              <w:right w:val="single" w:sz="4" w:space="0" w:color="auto"/>
            </w:tcBorders>
            <w:hideMark/>
          </w:tcPr>
          <w:p w14:paraId="07A9BC26" w14:textId="77777777" w:rsidR="007D69F1" w:rsidRDefault="007D69F1" w:rsidP="00802337">
            <w:pPr>
              <w:pStyle w:val="TAC"/>
              <w:rPr>
                <w:lang w:eastAsia="zh-CN"/>
              </w:rPr>
            </w:pPr>
            <w:r>
              <w:rPr>
                <w:lang w:eastAsia="zh-CN"/>
              </w:rPr>
              <w:t>1</w:t>
            </w:r>
          </w:p>
        </w:tc>
      </w:tr>
    </w:tbl>
    <w:p w14:paraId="46616B79" w14:textId="77777777" w:rsidR="007D69F1" w:rsidRDefault="007D69F1" w:rsidP="007D69F1"/>
    <w:p w14:paraId="2264CB96" w14:textId="6F5B4C25" w:rsidR="007D69F1" w:rsidRDefault="007D69F1" w:rsidP="007D69F1">
      <w:r>
        <w:t>A categorization of ideal backhaul based on operator inputs [</w:t>
      </w:r>
      <w:r w:rsidR="0012150B">
        <w:t>4</w:t>
      </w:r>
      <w:r>
        <w:t>] is listed in Table 2:</w:t>
      </w:r>
    </w:p>
    <w:p w14:paraId="0FE3100A" w14:textId="77777777" w:rsidR="007D69F1" w:rsidRDefault="007D69F1" w:rsidP="007D69F1">
      <w:pPr>
        <w:pStyle w:val="TH"/>
      </w:pPr>
      <w:r>
        <w:t xml:space="preserve">Table </w:t>
      </w:r>
      <w:r>
        <w:rPr>
          <w:lang w:eastAsia="zh-CN"/>
        </w:rPr>
        <w:t>2</w:t>
      </w:r>
      <w:r>
        <w:t xml:space="preserve">: Categorization of </w:t>
      </w:r>
      <w:r>
        <w:rPr>
          <w:lang w:eastAsia="zh-CN"/>
        </w:rPr>
        <w:t>ideal</w:t>
      </w:r>
      <w:r>
        <w:t xml:space="preserve"> backhaul</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464"/>
        <w:gridCol w:w="2464"/>
        <w:gridCol w:w="2464"/>
      </w:tblGrid>
      <w:tr w:rsidR="007D69F1" w14:paraId="1BF9C6D1" w14:textId="77777777" w:rsidTr="00802337">
        <w:trPr>
          <w:jc w:val="center"/>
        </w:trPr>
        <w:tc>
          <w:tcPr>
            <w:tcW w:w="2327" w:type="dxa"/>
            <w:tcBorders>
              <w:top w:val="single" w:sz="4" w:space="0" w:color="auto"/>
              <w:left w:val="single" w:sz="4" w:space="0" w:color="auto"/>
              <w:bottom w:val="single" w:sz="4" w:space="0" w:color="auto"/>
              <w:right w:val="single" w:sz="4" w:space="0" w:color="auto"/>
            </w:tcBorders>
            <w:shd w:val="clear" w:color="auto" w:fill="E0E0E0"/>
            <w:hideMark/>
          </w:tcPr>
          <w:p w14:paraId="14EAFB3E" w14:textId="77777777" w:rsidR="007D69F1" w:rsidRDefault="007D69F1" w:rsidP="00802337">
            <w:pPr>
              <w:pStyle w:val="TAH"/>
            </w:pPr>
            <w:r>
              <w:t>Backhaul Technology</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15B5486D" w14:textId="77777777" w:rsidR="007D69F1" w:rsidRDefault="007D69F1" w:rsidP="00802337">
            <w:pPr>
              <w:pStyle w:val="TAH"/>
            </w:pPr>
            <w:r>
              <w:t>Latency (One way)</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66A83B56" w14:textId="77777777" w:rsidR="007D69F1" w:rsidRDefault="007D69F1" w:rsidP="00802337">
            <w:pPr>
              <w:pStyle w:val="TAH"/>
            </w:pPr>
            <w:r>
              <w:t>Throughput</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5EF945DB" w14:textId="77777777" w:rsidR="007D69F1" w:rsidRDefault="007D69F1" w:rsidP="00802337">
            <w:pPr>
              <w:pStyle w:val="TAH"/>
            </w:pPr>
            <w:r>
              <w:t>Priority (1 is the highest)</w:t>
            </w:r>
          </w:p>
        </w:tc>
      </w:tr>
      <w:tr w:rsidR="007D69F1" w14:paraId="6CC49B6D" w14:textId="77777777" w:rsidTr="00802337">
        <w:trPr>
          <w:jc w:val="center"/>
        </w:trPr>
        <w:tc>
          <w:tcPr>
            <w:tcW w:w="2327" w:type="dxa"/>
            <w:tcBorders>
              <w:top w:val="single" w:sz="4" w:space="0" w:color="auto"/>
              <w:left w:val="single" w:sz="4" w:space="0" w:color="auto"/>
              <w:bottom w:val="single" w:sz="4" w:space="0" w:color="auto"/>
              <w:right w:val="single" w:sz="4" w:space="0" w:color="auto"/>
            </w:tcBorders>
            <w:hideMark/>
          </w:tcPr>
          <w:p w14:paraId="584CF4C0" w14:textId="77777777" w:rsidR="007D69F1" w:rsidRDefault="007D69F1" w:rsidP="00802337">
            <w:pPr>
              <w:pStyle w:val="TAL"/>
            </w:pPr>
            <w:r>
              <w:t>Fiber Access 4 (NOTE 1)</w:t>
            </w:r>
          </w:p>
        </w:tc>
        <w:tc>
          <w:tcPr>
            <w:tcW w:w="2464" w:type="dxa"/>
            <w:tcBorders>
              <w:top w:val="single" w:sz="4" w:space="0" w:color="auto"/>
              <w:left w:val="single" w:sz="4" w:space="0" w:color="auto"/>
              <w:bottom w:val="single" w:sz="4" w:space="0" w:color="auto"/>
              <w:right w:val="single" w:sz="4" w:space="0" w:color="auto"/>
            </w:tcBorders>
            <w:hideMark/>
          </w:tcPr>
          <w:p w14:paraId="1B5645C4" w14:textId="77777777" w:rsidR="007D69F1" w:rsidRDefault="007D69F1" w:rsidP="00802337">
            <w:pPr>
              <w:pStyle w:val="TAL"/>
              <w:jc w:val="center"/>
            </w:pPr>
            <w:r>
              <w:t>less than 2.5 us (NOTE2)</w:t>
            </w:r>
          </w:p>
        </w:tc>
        <w:tc>
          <w:tcPr>
            <w:tcW w:w="2464" w:type="dxa"/>
            <w:tcBorders>
              <w:top w:val="single" w:sz="4" w:space="0" w:color="auto"/>
              <w:left w:val="single" w:sz="4" w:space="0" w:color="auto"/>
              <w:bottom w:val="single" w:sz="4" w:space="0" w:color="auto"/>
              <w:right w:val="single" w:sz="4" w:space="0" w:color="auto"/>
            </w:tcBorders>
            <w:hideMark/>
          </w:tcPr>
          <w:p w14:paraId="57BF25C7" w14:textId="5150E7FE" w:rsidR="007D69F1" w:rsidRDefault="007D69F1" w:rsidP="00802337">
            <w:pPr>
              <w:pStyle w:val="TAL"/>
              <w:jc w:val="center"/>
            </w:pPr>
            <w:r>
              <w:t>Up to 10Gbps</w:t>
            </w:r>
            <w:r w:rsidR="00D872C0">
              <w:t>(NOTE3)</w:t>
            </w:r>
          </w:p>
        </w:tc>
        <w:tc>
          <w:tcPr>
            <w:tcW w:w="2464" w:type="dxa"/>
            <w:tcBorders>
              <w:top w:val="single" w:sz="4" w:space="0" w:color="auto"/>
              <w:left w:val="single" w:sz="4" w:space="0" w:color="auto"/>
              <w:bottom w:val="single" w:sz="4" w:space="0" w:color="auto"/>
              <w:right w:val="single" w:sz="4" w:space="0" w:color="auto"/>
            </w:tcBorders>
            <w:hideMark/>
          </w:tcPr>
          <w:p w14:paraId="5B191843" w14:textId="77777777" w:rsidR="007D69F1" w:rsidRDefault="007D69F1" w:rsidP="00802337">
            <w:pPr>
              <w:pStyle w:val="TAL"/>
              <w:jc w:val="center"/>
            </w:pPr>
            <w:r>
              <w:t>1</w:t>
            </w:r>
          </w:p>
        </w:tc>
      </w:tr>
    </w:tbl>
    <w:p w14:paraId="4D8BA3AD" w14:textId="77777777" w:rsidR="007D69F1" w:rsidRDefault="007D69F1" w:rsidP="007D69F1">
      <w:pPr>
        <w:spacing w:after="0"/>
      </w:pPr>
    </w:p>
    <w:p w14:paraId="01130017" w14:textId="77777777" w:rsidR="007D69F1" w:rsidRPr="00A269FD" w:rsidRDefault="007D69F1" w:rsidP="007D69F1">
      <w:pPr>
        <w:pStyle w:val="NO"/>
        <w:spacing w:after="0"/>
        <w:ind w:left="0" w:firstLine="284"/>
        <w:rPr>
          <w:rFonts w:ascii="Arial" w:hAnsi="Arial" w:cs="Arial"/>
          <w:sz w:val="16"/>
          <w:lang w:eastAsia="zh-CN"/>
        </w:rPr>
      </w:pPr>
      <w:r w:rsidRPr="00A269FD">
        <w:rPr>
          <w:rFonts w:ascii="Arial" w:hAnsi="Arial" w:cs="Arial"/>
          <w:sz w:val="16"/>
          <w:lang w:eastAsia="zh-CN"/>
        </w:rPr>
        <w:t>NOTE 1:</w:t>
      </w:r>
      <w:r w:rsidRPr="00A269FD">
        <w:rPr>
          <w:rFonts w:ascii="Arial" w:hAnsi="Arial" w:cs="Arial"/>
          <w:sz w:val="16"/>
          <w:lang w:eastAsia="zh-CN"/>
        </w:rPr>
        <w:tab/>
        <w:t>T</w:t>
      </w:r>
      <w:r>
        <w:rPr>
          <w:rFonts w:ascii="Arial" w:hAnsi="Arial" w:cs="Arial"/>
          <w:sz w:val="16"/>
          <w:lang w:eastAsia="zh-CN"/>
        </w:rPr>
        <w:t>his can be applied between the g</w:t>
      </w:r>
      <w:r w:rsidRPr="00A269FD">
        <w:rPr>
          <w:rFonts w:ascii="Arial" w:hAnsi="Arial" w:cs="Arial"/>
          <w:sz w:val="16"/>
          <w:lang w:eastAsia="zh-CN"/>
        </w:rPr>
        <w:t>NB and the remote radio head.</w:t>
      </w:r>
    </w:p>
    <w:p w14:paraId="50F71678" w14:textId="27E0D291" w:rsidR="007D69F1" w:rsidRDefault="007D69F1" w:rsidP="007D69F1">
      <w:pPr>
        <w:pStyle w:val="NO"/>
        <w:spacing w:after="0"/>
        <w:rPr>
          <w:rFonts w:ascii="Arial" w:hAnsi="Arial" w:cs="Arial"/>
          <w:sz w:val="16"/>
          <w:lang w:eastAsia="zh-CN"/>
        </w:rPr>
      </w:pPr>
      <w:r w:rsidRPr="00A269FD">
        <w:rPr>
          <w:rFonts w:ascii="Arial" w:hAnsi="Arial" w:cs="Arial"/>
          <w:sz w:val="16"/>
          <w:lang w:eastAsia="zh-CN"/>
        </w:rPr>
        <w:t>NOTE 2:</w:t>
      </w:r>
      <w:r w:rsidRPr="00A269FD">
        <w:rPr>
          <w:rFonts w:ascii="Arial" w:hAnsi="Arial" w:cs="Arial"/>
          <w:sz w:val="16"/>
          <w:lang w:eastAsia="zh-CN"/>
        </w:rPr>
        <w:tab/>
        <w:t>propagation delay in the fiber/cable is not included.</w:t>
      </w:r>
    </w:p>
    <w:p w14:paraId="76FACF9A" w14:textId="40F53565" w:rsidR="00D872C0" w:rsidRPr="00A269FD" w:rsidRDefault="00D872C0" w:rsidP="007D69F1">
      <w:pPr>
        <w:pStyle w:val="NO"/>
        <w:spacing w:after="0"/>
        <w:rPr>
          <w:rFonts w:ascii="Arial" w:hAnsi="Arial" w:cs="Arial"/>
          <w:sz w:val="16"/>
          <w:lang w:eastAsia="zh-CN"/>
        </w:rPr>
      </w:pPr>
      <w:r>
        <w:rPr>
          <w:rFonts w:ascii="Arial" w:hAnsi="Arial" w:cs="Arial"/>
          <w:sz w:val="16"/>
          <w:lang w:eastAsia="zh-CN"/>
        </w:rPr>
        <w:t>NOTE 3:</w:t>
      </w:r>
      <w:r>
        <w:rPr>
          <w:rFonts w:ascii="Arial" w:hAnsi="Arial" w:cs="Arial"/>
          <w:sz w:val="16"/>
          <w:lang w:eastAsia="zh-CN"/>
        </w:rPr>
        <w:tab/>
        <w:t>More recent values (from 2018) states that 100 Gbps can be achieved</w:t>
      </w:r>
    </w:p>
    <w:p w14:paraId="76090BEB" w14:textId="77777777" w:rsidR="000520D8" w:rsidRPr="007D69F1" w:rsidRDefault="000520D8" w:rsidP="000520D8">
      <w:pPr>
        <w:pStyle w:val="Proposal"/>
        <w:numPr>
          <w:ilvl w:val="0"/>
          <w:numId w:val="0"/>
        </w:numPr>
      </w:pPr>
    </w:p>
    <w:p w14:paraId="7EE54161" w14:textId="258C4CC4" w:rsidR="00971838" w:rsidRDefault="00152798" w:rsidP="002654C0">
      <w:pPr>
        <w:pStyle w:val="Heading2"/>
      </w:pPr>
      <w:r>
        <w:t>Baseline and performance metrics</w:t>
      </w:r>
    </w:p>
    <w:p w14:paraId="387FAC4A" w14:textId="68829F0E" w:rsidR="00BA29E2" w:rsidRPr="00BA29E2" w:rsidRDefault="00BA29E2" w:rsidP="00971838">
      <w:r w:rsidRPr="00BA29E2">
        <w:t>A proper Rel-15 NR baseline must be agreed in order to assess the benefits of specification enhancements.</w:t>
      </w:r>
      <w:r w:rsidR="007473FD">
        <w:t xml:space="preserve"> </w:t>
      </w:r>
      <w:r w:rsidR="007519FF">
        <w:t xml:space="preserve">A natural baseline </w:t>
      </w:r>
      <w:r w:rsidR="00C80A65">
        <w:t xml:space="preserve">candidate </w:t>
      </w:r>
      <w:r w:rsidR="007519FF">
        <w:t xml:space="preserve">is of course regular single-TRP transmission where each UE is served by only one TRP. However, multi-TRP schemes such as dynamic point selection is also supported by NR and can be used as a baseline. As it is not clear which of single-TRP transmission and DPS/DPB gives the best performance for a given scenario, we propose that performance </w:t>
      </w:r>
      <w:r w:rsidR="00F05D0C">
        <w:t xml:space="preserve">of </w:t>
      </w:r>
      <w:r w:rsidR="007519FF">
        <w:t>both schemes shall be presented as baseline</w:t>
      </w:r>
      <w:r w:rsidR="00C80A65">
        <w:t xml:space="preserve"> candidates and the best performing</w:t>
      </w:r>
      <w:r w:rsidR="00F05D0C">
        <w:t xml:space="preserve"> scheme should be used</w:t>
      </w:r>
      <w:r w:rsidR="00C80A65">
        <w:t xml:space="preserve"> as the baseline for comparison with enhancements</w:t>
      </w:r>
      <w:r w:rsidR="007519FF">
        <w:t>.</w:t>
      </w:r>
    </w:p>
    <w:p w14:paraId="72BF36F6" w14:textId="7BF2DC1F" w:rsidR="00B822F3" w:rsidRDefault="00C80A65" w:rsidP="00F05D0C">
      <w:pPr>
        <w:pStyle w:val="Proposal"/>
      </w:pPr>
      <w:bookmarkStart w:id="27" w:name="_Toc525888509"/>
      <w:bookmarkStart w:id="28" w:name="_Toc525888510"/>
      <w:bookmarkEnd w:id="27"/>
      <w:r>
        <w:t xml:space="preserve">The best performing candidate of </w:t>
      </w:r>
      <w:r w:rsidR="007519FF">
        <w:t xml:space="preserve">single-TRP transmission and dynamic point selection (DPS) </w:t>
      </w:r>
      <w:r>
        <w:t>is</w:t>
      </w:r>
      <w:r w:rsidR="007519FF">
        <w:t xml:space="preserve"> used as </w:t>
      </w:r>
      <w:r>
        <w:t xml:space="preserve">the </w:t>
      </w:r>
      <w:r w:rsidR="007519FF">
        <w:t>baseline</w:t>
      </w:r>
      <w:r>
        <w:t xml:space="preserve"> in a given scenario</w:t>
      </w:r>
      <w:bookmarkEnd w:id="28"/>
    </w:p>
    <w:p w14:paraId="6F837EEB" w14:textId="5000E0E9" w:rsidR="00B822F3" w:rsidRDefault="00B822F3" w:rsidP="00971838">
      <w:r>
        <w:t>Since coordination and scheduling are up to each proponent</w:t>
      </w:r>
      <w:r w:rsidR="007519FF">
        <w:t>,</w:t>
      </w:r>
      <w:r w:rsidR="0028288F">
        <w:t xml:space="preserve"> i</w:t>
      </w:r>
      <w:r w:rsidR="007519FF">
        <w:t>t</w:t>
      </w:r>
      <w:r w:rsidR="0028288F">
        <w:t xml:space="preserve"> will be implementation</w:t>
      </w:r>
      <w:r w:rsidR="007519FF">
        <w:t>-</w:t>
      </w:r>
      <w:r w:rsidR="0028288F">
        <w:t>based</w:t>
      </w:r>
      <w:r>
        <w:t xml:space="preserve">, </w:t>
      </w:r>
      <w:r w:rsidR="007519FF">
        <w:t xml:space="preserve">but </w:t>
      </w:r>
      <w:r>
        <w:t xml:space="preserve">there must still be a possibility to verify other proponent’s results. Hence, the information available at the scheduling coordinator should be described along with presented results. </w:t>
      </w:r>
    </w:p>
    <w:p w14:paraId="7046266D" w14:textId="614322C7" w:rsidR="00B822F3" w:rsidRDefault="00B822F3" w:rsidP="00B822F3">
      <w:pPr>
        <w:pStyle w:val="Proposal"/>
      </w:pPr>
      <w:bookmarkStart w:id="29" w:name="_Toc525122049"/>
      <w:bookmarkStart w:id="30" w:name="_Toc525122066"/>
      <w:bookmarkStart w:id="31" w:name="_Toc525122125"/>
      <w:bookmarkStart w:id="32" w:name="_Toc525888511"/>
      <w:r>
        <w:t>Along with presented results there shall be a description of what information the scheduling coordinator is using such as the CSI content</w:t>
      </w:r>
      <w:r w:rsidR="0028288F">
        <w:t xml:space="preserve"> (type, wideband/sub-band, RSRP or acquisition etc)</w:t>
      </w:r>
      <w:r>
        <w:t>, CSI update periodicity, the number of TRPs involved in coordination etc.</w:t>
      </w:r>
      <w:bookmarkEnd w:id="29"/>
      <w:bookmarkEnd w:id="30"/>
      <w:bookmarkEnd w:id="31"/>
      <w:bookmarkEnd w:id="32"/>
      <w:r>
        <w:t xml:space="preserve"> </w:t>
      </w:r>
    </w:p>
    <w:p w14:paraId="0C4E1531" w14:textId="5A1D4276" w:rsidR="005B3ADB" w:rsidRPr="005B3ADB" w:rsidRDefault="005B3ADB" w:rsidP="005B3ADB">
      <w:r>
        <w:t xml:space="preserve">In addition, the assumptions on non-ideal backhaul should be declared by the proponent. </w:t>
      </w:r>
      <w:r>
        <w:rPr>
          <w:rFonts w:eastAsia="SimSun"/>
        </w:rPr>
        <w:t xml:space="preserve"> </w:t>
      </w:r>
    </w:p>
    <w:p w14:paraId="682CCBD1" w14:textId="6F4FDFBA" w:rsidR="00971838" w:rsidRDefault="00971838" w:rsidP="00971838">
      <w:pPr>
        <w:pStyle w:val="Heading2"/>
      </w:pPr>
      <w:r>
        <w:lastRenderedPageBreak/>
        <w:t xml:space="preserve">System level evaluation assumptions </w:t>
      </w:r>
    </w:p>
    <w:p w14:paraId="61F78AFD" w14:textId="77A396AC" w:rsidR="004374A4" w:rsidRPr="003B6620" w:rsidRDefault="003B6620" w:rsidP="00CC1AD4">
      <w:r>
        <w:t>In TR 38.802 [3]</w:t>
      </w:r>
      <w:r w:rsidR="00C54008">
        <w:t xml:space="preserve">, system level evaluation assumptions </w:t>
      </w:r>
      <w:r w:rsidR="007F4C3D">
        <w:t>for multi-antenna schemes is captured in Section A.2.5 with several options given for BS antenna configuration, feedback assumptions, traffic model, etc.</w:t>
      </w:r>
      <w:r w:rsidR="004A03E2">
        <w:t xml:space="preserve">  To minimize the simulation effort and to </w:t>
      </w:r>
      <w:r w:rsidR="00F771EE">
        <w:t>facilitate easy comparison between results from multiple sources, it is desirable to limit the number of options in system level evaluation assumptions.  In Table 2, our proposal for system level evaluation assumptions for NC-JT is summarized.</w:t>
      </w:r>
    </w:p>
    <w:p w14:paraId="371E7291" w14:textId="699105EE" w:rsidR="00E154F4" w:rsidRDefault="00E154F4" w:rsidP="00CC1AD4"/>
    <w:p w14:paraId="46CF51F5" w14:textId="0D191058" w:rsidR="00A1490E" w:rsidRPr="0035742D" w:rsidRDefault="00A1490E" w:rsidP="00A1490E">
      <w:pPr>
        <w:pStyle w:val="Proposal"/>
        <w:rPr>
          <w:lang w:val="en-US"/>
        </w:rPr>
      </w:pPr>
      <w:bookmarkStart w:id="33" w:name="_Toc525888512"/>
      <w:r>
        <w:t>Adopt the system level evaluation assumptions summarized in Table 2 for NC-JT.</w:t>
      </w:r>
      <w:bookmarkEnd w:id="33"/>
    </w:p>
    <w:p w14:paraId="778E98F8" w14:textId="77777777" w:rsidR="00F771EE" w:rsidRPr="003B6620" w:rsidRDefault="00F771EE" w:rsidP="00CC1AD4"/>
    <w:p w14:paraId="7D195067" w14:textId="23993FA3" w:rsidR="00F771EE" w:rsidRDefault="00F771EE" w:rsidP="00F771EE">
      <w:pPr>
        <w:pStyle w:val="TH"/>
      </w:pPr>
      <w:r>
        <w:t xml:space="preserve">Table 2 </w:t>
      </w:r>
      <w:r>
        <w:rPr>
          <w:lang w:eastAsia="zh-CN"/>
        </w:rPr>
        <w:t>System level evaluation assumptions for NC-JT</w:t>
      </w:r>
    </w:p>
    <w:tbl>
      <w:tblPr>
        <w:tblW w:w="9370" w:type="dxa"/>
        <w:jc w:val="center"/>
        <w:tblCellSpacing w:w="0" w:type="dxa"/>
        <w:tblCellMar>
          <w:left w:w="0" w:type="dxa"/>
          <w:right w:w="0" w:type="dxa"/>
        </w:tblCellMar>
        <w:tblLook w:val="0000" w:firstRow="0" w:lastRow="0" w:firstColumn="0" w:lastColumn="0" w:noHBand="0" w:noVBand="0"/>
      </w:tblPr>
      <w:tblGrid>
        <w:gridCol w:w="2125"/>
        <w:gridCol w:w="2415"/>
        <w:gridCol w:w="2415"/>
        <w:gridCol w:w="2415"/>
      </w:tblGrid>
      <w:tr w:rsidR="00E154F4" w:rsidRPr="00C469CB" w14:paraId="206131A9" w14:textId="77777777" w:rsidTr="00822CB4">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00123A" w14:textId="77777777" w:rsidR="00E154F4" w:rsidRPr="00822CB4" w:rsidRDefault="00E154F4" w:rsidP="00802337">
            <w:pPr>
              <w:pStyle w:val="BodyText"/>
              <w:jc w:val="center"/>
              <w:rPr>
                <w:b/>
              </w:rPr>
            </w:pPr>
            <w:r w:rsidRPr="00822CB4">
              <w:rPr>
                <w:b/>
              </w:rPr>
              <w:t>Parameter</w:t>
            </w:r>
          </w:p>
        </w:tc>
        <w:tc>
          <w:tcPr>
            <w:tcW w:w="241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C82AF1" w14:textId="5FF8EE6E" w:rsidR="00E154F4" w:rsidRPr="00822CB4" w:rsidRDefault="003E5693" w:rsidP="00822CB4">
            <w:pPr>
              <w:pStyle w:val="BodyText"/>
              <w:spacing w:after="0"/>
              <w:jc w:val="center"/>
              <w:rPr>
                <w:b/>
              </w:rPr>
            </w:pPr>
            <w:r>
              <w:rPr>
                <w:b/>
              </w:rPr>
              <w:t>Indoor hotspot</w:t>
            </w:r>
          </w:p>
        </w:tc>
        <w:tc>
          <w:tcPr>
            <w:tcW w:w="241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241A60" w14:textId="799DFAE1" w:rsidR="00FF7A39" w:rsidRPr="00822CB4" w:rsidRDefault="00E154F4" w:rsidP="00292FC3">
            <w:pPr>
              <w:pStyle w:val="BodyText"/>
              <w:jc w:val="center"/>
              <w:rPr>
                <w:b/>
              </w:rPr>
            </w:pPr>
            <w:r w:rsidRPr="00822CB4">
              <w:rPr>
                <w:b/>
              </w:rPr>
              <w:t>Urban Macro</w:t>
            </w:r>
          </w:p>
        </w:tc>
        <w:tc>
          <w:tcPr>
            <w:tcW w:w="241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795C22" w14:textId="196CFFF0" w:rsidR="00E154F4" w:rsidRPr="00822CB4" w:rsidRDefault="00E154F4" w:rsidP="00822CB4">
            <w:pPr>
              <w:pStyle w:val="BodyText"/>
              <w:spacing w:after="0"/>
              <w:jc w:val="center"/>
              <w:rPr>
                <w:b/>
              </w:rPr>
            </w:pPr>
            <w:r w:rsidRPr="00822CB4">
              <w:rPr>
                <w:b/>
              </w:rPr>
              <w:t>Dense Urban</w:t>
            </w:r>
          </w:p>
          <w:p w14:paraId="0414788B" w14:textId="02D34929" w:rsidR="00FF7A39" w:rsidRPr="00822CB4" w:rsidRDefault="00FF7A39" w:rsidP="00822CB4">
            <w:pPr>
              <w:pStyle w:val="BodyText"/>
              <w:spacing w:after="0"/>
              <w:jc w:val="center"/>
              <w:rPr>
                <w:b/>
              </w:rPr>
            </w:pPr>
            <w:r w:rsidRPr="00822CB4">
              <w:rPr>
                <w:b/>
              </w:rPr>
              <w:t>(Macro layer only)</w:t>
            </w:r>
          </w:p>
        </w:tc>
      </w:tr>
      <w:tr w:rsidR="008768D7" w:rsidRPr="00C469CB" w14:paraId="25507CF4"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BBAD4FB" w14:textId="77777777" w:rsidR="008768D7" w:rsidRPr="00C469CB" w:rsidRDefault="008768D7" w:rsidP="00802337">
            <w:pPr>
              <w:pStyle w:val="BodyText"/>
              <w:jc w:val="center"/>
            </w:pPr>
            <w:r w:rsidRPr="00C469CB">
              <w:t>Carrier frequency</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4D1B2468" w14:textId="567536BA" w:rsidR="008768D7" w:rsidRPr="00C469CB" w:rsidRDefault="008768D7" w:rsidP="00802337">
            <w:pPr>
              <w:pStyle w:val="BodyText"/>
              <w:jc w:val="center"/>
            </w:pPr>
            <w:r>
              <w:t>4</w:t>
            </w:r>
            <w:r w:rsidRPr="00C469CB">
              <w:t xml:space="preserve"> GHz</w:t>
            </w:r>
          </w:p>
        </w:tc>
      </w:tr>
      <w:tr w:rsidR="008768D7" w:rsidRPr="00C469CB" w14:paraId="33135088"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BD667F2" w14:textId="2C410B01" w:rsidR="008768D7" w:rsidRPr="00C469CB" w:rsidRDefault="008768D7" w:rsidP="00802337">
            <w:pPr>
              <w:pStyle w:val="BodyText"/>
              <w:jc w:val="center"/>
            </w:pPr>
            <w:r>
              <w:t>Simulation b</w:t>
            </w:r>
            <w:r w:rsidRPr="00C469CB">
              <w:t>andwidth</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5979DCAA" w14:textId="2A6E71F2" w:rsidR="008768D7" w:rsidRPr="00C469CB" w:rsidRDefault="008768D7" w:rsidP="00292FC3">
            <w:pPr>
              <w:pStyle w:val="BodyText"/>
              <w:jc w:val="center"/>
            </w:pPr>
            <w:r>
              <w:t>2</w:t>
            </w:r>
            <w:r w:rsidRPr="00C469CB">
              <w:t>0 MHz</w:t>
            </w:r>
          </w:p>
        </w:tc>
      </w:tr>
      <w:tr w:rsidR="008768D7" w:rsidRPr="00C469CB" w14:paraId="462D023F"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7054508" w14:textId="77777777" w:rsidR="008768D7" w:rsidRPr="00C469CB" w:rsidRDefault="008768D7" w:rsidP="00802337">
            <w:pPr>
              <w:pStyle w:val="BodyText"/>
              <w:jc w:val="center"/>
            </w:pPr>
            <w:r>
              <w:t>C</w:t>
            </w:r>
            <w:r w:rsidRPr="00C469CB">
              <w:t>ell layout</w:t>
            </w:r>
          </w:p>
        </w:tc>
        <w:tc>
          <w:tcPr>
            <w:tcW w:w="2415" w:type="dxa"/>
            <w:tcBorders>
              <w:top w:val="single" w:sz="4" w:space="0" w:color="000000"/>
              <w:left w:val="single" w:sz="4" w:space="0" w:color="000000"/>
              <w:bottom w:val="single" w:sz="4" w:space="0" w:color="000000"/>
              <w:right w:val="single" w:sz="4" w:space="0" w:color="000000"/>
            </w:tcBorders>
            <w:vAlign w:val="center"/>
          </w:tcPr>
          <w:p w14:paraId="7035EC4A" w14:textId="5C9AF074" w:rsidR="008768D7" w:rsidRPr="00C469CB" w:rsidRDefault="008768D7" w:rsidP="00802337">
            <w:pPr>
              <w:pStyle w:val="BodyText"/>
              <w:jc w:val="center"/>
            </w:pPr>
            <w:r>
              <w:t xml:space="preserve">12 </w:t>
            </w:r>
            <w:r w:rsidR="00476B51">
              <w:t>TRPs</w:t>
            </w:r>
            <w:r>
              <w:t xml:space="preserve"> per 120m x 50m</w:t>
            </w:r>
          </w:p>
        </w:tc>
        <w:tc>
          <w:tcPr>
            <w:tcW w:w="4830" w:type="dxa"/>
            <w:gridSpan w:val="2"/>
            <w:tcBorders>
              <w:top w:val="single" w:sz="4" w:space="0" w:color="000000"/>
              <w:left w:val="single" w:sz="4" w:space="0" w:color="000000"/>
              <w:bottom w:val="single" w:sz="4" w:space="0" w:color="000000"/>
              <w:right w:val="single" w:sz="4" w:space="0" w:color="000000"/>
            </w:tcBorders>
            <w:vAlign w:val="center"/>
          </w:tcPr>
          <w:p w14:paraId="033FEB28" w14:textId="0423B674" w:rsidR="008768D7" w:rsidRPr="00C469CB" w:rsidRDefault="008768D7" w:rsidP="00802337">
            <w:pPr>
              <w:pStyle w:val="BodyText"/>
              <w:jc w:val="center"/>
            </w:pPr>
            <w:r w:rsidRPr="00C469CB">
              <w:t xml:space="preserve">Hexagonal grid, </w:t>
            </w:r>
            <w:r>
              <w:t xml:space="preserve">19 Macro sites, </w:t>
            </w:r>
            <w:r w:rsidRPr="00C469CB">
              <w:t>3-sector</w:t>
            </w:r>
            <w:r>
              <w:t>s per</w:t>
            </w:r>
            <w:r w:rsidRPr="00C469CB">
              <w:t xml:space="preserve"> </w:t>
            </w:r>
            <w:r>
              <w:t xml:space="preserve">Macro </w:t>
            </w:r>
            <w:r w:rsidRPr="00C469CB">
              <w:t>site</w:t>
            </w:r>
          </w:p>
        </w:tc>
      </w:tr>
      <w:tr w:rsidR="00E154F4" w:rsidRPr="00C469CB" w14:paraId="3CC0DD8A"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7BC04E1" w14:textId="12726AF0" w:rsidR="00E154F4" w:rsidRDefault="004223D2" w:rsidP="00802337">
            <w:pPr>
              <w:pStyle w:val="BodyText"/>
              <w:jc w:val="center"/>
            </w:pPr>
            <w:r>
              <w:t xml:space="preserve">BS </w:t>
            </w:r>
            <w:r w:rsidR="00E154F4">
              <w:t>ISD</w:t>
            </w:r>
          </w:p>
        </w:tc>
        <w:tc>
          <w:tcPr>
            <w:tcW w:w="2415" w:type="dxa"/>
            <w:tcBorders>
              <w:top w:val="single" w:sz="4" w:space="0" w:color="000000"/>
              <w:left w:val="single" w:sz="4" w:space="0" w:color="000000"/>
              <w:bottom w:val="single" w:sz="4" w:space="0" w:color="000000"/>
              <w:right w:val="single" w:sz="4" w:space="0" w:color="000000"/>
            </w:tcBorders>
            <w:vAlign w:val="center"/>
          </w:tcPr>
          <w:p w14:paraId="1313FBFD" w14:textId="77777777" w:rsidR="00E154F4" w:rsidRDefault="00E154F4" w:rsidP="00802337">
            <w:pPr>
              <w:pStyle w:val="BodyText"/>
              <w:jc w:val="center"/>
            </w:pPr>
            <w:r>
              <w:t>20m</w:t>
            </w:r>
          </w:p>
        </w:tc>
        <w:tc>
          <w:tcPr>
            <w:tcW w:w="2415" w:type="dxa"/>
            <w:tcBorders>
              <w:top w:val="single" w:sz="4" w:space="0" w:color="000000"/>
              <w:left w:val="single" w:sz="4" w:space="0" w:color="000000"/>
              <w:bottom w:val="single" w:sz="4" w:space="0" w:color="000000"/>
              <w:right w:val="single" w:sz="4" w:space="0" w:color="000000"/>
            </w:tcBorders>
            <w:vAlign w:val="center"/>
          </w:tcPr>
          <w:p w14:paraId="00B6E0FF" w14:textId="77777777" w:rsidR="00E154F4" w:rsidRDefault="00E154F4" w:rsidP="00802337">
            <w:pPr>
              <w:pStyle w:val="BodyText"/>
              <w:jc w:val="center"/>
            </w:pPr>
            <w:r>
              <w:t>500m</w:t>
            </w:r>
          </w:p>
        </w:tc>
        <w:tc>
          <w:tcPr>
            <w:tcW w:w="2415" w:type="dxa"/>
            <w:tcBorders>
              <w:top w:val="single" w:sz="4" w:space="0" w:color="000000"/>
              <w:left w:val="single" w:sz="4" w:space="0" w:color="000000"/>
              <w:bottom w:val="single" w:sz="4" w:space="0" w:color="000000"/>
              <w:right w:val="single" w:sz="4" w:space="0" w:color="000000"/>
            </w:tcBorders>
            <w:vAlign w:val="center"/>
          </w:tcPr>
          <w:p w14:paraId="02E24013" w14:textId="77777777" w:rsidR="00E154F4" w:rsidRDefault="00E154F4" w:rsidP="00802337">
            <w:pPr>
              <w:pStyle w:val="BodyText"/>
              <w:jc w:val="center"/>
            </w:pPr>
            <w:r>
              <w:t>200m</w:t>
            </w:r>
          </w:p>
        </w:tc>
      </w:tr>
      <w:tr w:rsidR="004223D2" w:rsidRPr="00C469CB" w14:paraId="4A34C29D"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7C282AC7" w14:textId="385BB747" w:rsidR="004223D2" w:rsidRDefault="004223D2" w:rsidP="00802337">
            <w:pPr>
              <w:pStyle w:val="BodyText"/>
              <w:jc w:val="center"/>
            </w:pPr>
            <w:r>
              <w:t>UE distribution</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2BFDFF38" w14:textId="1748C2DE" w:rsidR="004223D2" w:rsidRDefault="004223D2" w:rsidP="00802337">
            <w:pPr>
              <w:pStyle w:val="BodyText"/>
              <w:jc w:val="center"/>
            </w:pPr>
            <w:r>
              <w:t>According to TR 38.802 [3]</w:t>
            </w:r>
          </w:p>
        </w:tc>
      </w:tr>
      <w:tr w:rsidR="008768D7" w:rsidRPr="00C469CB" w14:paraId="46EB5D60"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DFFC4CB" w14:textId="7E4933E3" w:rsidR="008768D7" w:rsidRDefault="008768D7" w:rsidP="00802337">
            <w:pPr>
              <w:pStyle w:val="BodyText"/>
              <w:jc w:val="center"/>
            </w:pPr>
            <w:r>
              <w:t xml:space="preserve">Channel model </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416B2807" w14:textId="526C6281" w:rsidR="008768D7" w:rsidRDefault="008768D7" w:rsidP="00802337">
            <w:pPr>
              <w:pStyle w:val="BodyText"/>
              <w:jc w:val="center"/>
            </w:pPr>
            <w:r>
              <w:t xml:space="preserve">According to </w:t>
            </w:r>
            <w:r w:rsidR="005252A2">
              <w:t xml:space="preserve">TR 38.802 </w:t>
            </w:r>
            <w:r>
              <w:t>[3]</w:t>
            </w:r>
          </w:p>
        </w:tc>
      </w:tr>
      <w:tr w:rsidR="00E154F4" w:rsidRPr="00C469CB" w14:paraId="204FC9F9"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E69F4A1" w14:textId="457716C8" w:rsidR="00E154F4" w:rsidRDefault="008768D7" w:rsidP="00802337">
            <w:pPr>
              <w:pStyle w:val="BodyText"/>
              <w:jc w:val="center"/>
            </w:pPr>
            <w:r>
              <w:t>BS Tx power</w:t>
            </w:r>
          </w:p>
        </w:tc>
        <w:tc>
          <w:tcPr>
            <w:tcW w:w="2415" w:type="dxa"/>
            <w:tcBorders>
              <w:top w:val="single" w:sz="4" w:space="0" w:color="000000"/>
              <w:left w:val="single" w:sz="4" w:space="0" w:color="000000"/>
              <w:bottom w:val="single" w:sz="4" w:space="0" w:color="000000"/>
              <w:right w:val="single" w:sz="4" w:space="0" w:color="000000"/>
            </w:tcBorders>
            <w:vAlign w:val="center"/>
          </w:tcPr>
          <w:p w14:paraId="51DAACA3" w14:textId="752ED5B6" w:rsidR="00E154F4" w:rsidRDefault="008768D7" w:rsidP="00802337">
            <w:pPr>
              <w:pStyle w:val="BodyText"/>
              <w:jc w:val="center"/>
            </w:pPr>
            <w:r>
              <w:t>24 dBm</w:t>
            </w:r>
          </w:p>
        </w:tc>
        <w:tc>
          <w:tcPr>
            <w:tcW w:w="2415" w:type="dxa"/>
            <w:tcBorders>
              <w:top w:val="single" w:sz="4" w:space="0" w:color="000000"/>
              <w:left w:val="single" w:sz="4" w:space="0" w:color="000000"/>
              <w:bottom w:val="single" w:sz="4" w:space="0" w:color="000000"/>
              <w:right w:val="single" w:sz="4" w:space="0" w:color="000000"/>
            </w:tcBorders>
            <w:vAlign w:val="center"/>
          </w:tcPr>
          <w:p w14:paraId="4D1DD57C" w14:textId="7FF4AC39" w:rsidR="00E154F4" w:rsidRDefault="008768D7" w:rsidP="00802337">
            <w:pPr>
              <w:pStyle w:val="BodyText"/>
              <w:jc w:val="center"/>
            </w:pPr>
            <w:r>
              <w:t>49dBm</w:t>
            </w:r>
          </w:p>
        </w:tc>
        <w:tc>
          <w:tcPr>
            <w:tcW w:w="2415" w:type="dxa"/>
            <w:tcBorders>
              <w:top w:val="single" w:sz="4" w:space="0" w:color="000000"/>
              <w:left w:val="single" w:sz="4" w:space="0" w:color="000000"/>
              <w:bottom w:val="single" w:sz="4" w:space="0" w:color="000000"/>
              <w:right w:val="single" w:sz="4" w:space="0" w:color="000000"/>
            </w:tcBorders>
            <w:vAlign w:val="center"/>
          </w:tcPr>
          <w:p w14:paraId="0C93E1F2" w14:textId="4433065C" w:rsidR="00E154F4" w:rsidRDefault="008768D7" w:rsidP="00802337">
            <w:pPr>
              <w:pStyle w:val="BodyText"/>
              <w:jc w:val="center"/>
            </w:pPr>
            <w:r>
              <w:t>44dBm</w:t>
            </w:r>
          </w:p>
        </w:tc>
      </w:tr>
      <w:tr w:rsidR="008768D7" w:rsidRPr="00C469CB" w14:paraId="42A2AAA3"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30040CC1" w14:textId="0FFE328A" w:rsidR="008768D7" w:rsidRDefault="008768D7" w:rsidP="00802337">
            <w:pPr>
              <w:pStyle w:val="BodyText"/>
              <w:jc w:val="center"/>
            </w:pPr>
            <w:r>
              <w:t>UE Tx power</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266D1A9C" w14:textId="5B0F9683" w:rsidR="008768D7" w:rsidRDefault="008768D7" w:rsidP="00802337">
            <w:pPr>
              <w:pStyle w:val="BodyText"/>
              <w:jc w:val="center"/>
            </w:pPr>
            <w:r>
              <w:t>23 dBm</w:t>
            </w:r>
          </w:p>
        </w:tc>
      </w:tr>
      <w:tr w:rsidR="0072473C" w:rsidRPr="00C469CB" w14:paraId="76B3559E"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7579127E" w14:textId="6ED7060A" w:rsidR="0072473C" w:rsidRPr="00C469CB" w:rsidRDefault="0072473C" w:rsidP="00802337">
            <w:pPr>
              <w:pStyle w:val="BodyText"/>
              <w:jc w:val="center"/>
            </w:pPr>
            <w:r>
              <w:t>BS antenna configuration</w:t>
            </w:r>
          </w:p>
        </w:tc>
        <w:tc>
          <w:tcPr>
            <w:tcW w:w="2415" w:type="dxa"/>
            <w:tcBorders>
              <w:top w:val="single" w:sz="4" w:space="0" w:color="000000"/>
              <w:left w:val="single" w:sz="4" w:space="0" w:color="000000"/>
              <w:bottom w:val="single" w:sz="4" w:space="0" w:color="000000"/>
              <w:right w:val="single" w:sz="4" w:space="0" w:color="000000"/>
            </w:tcBorders>
            <w:vAlign w:val="center"/>
          </w:tcPr>
          <w:p w14:paraId="40C75F77" w14:textId="29A38E3E" w:rsidR="0072473C" w:rsidRDefault="0072473C" w:rsidP="00802337">
            <w:pPr>
              <w:pStyle w:val="BodyText"/>
              <w:jc w:val="center"/>
            </w:pPr>
            <w:r w:rsidRPr="009003E9">
              <w:t>(M, N, P, Mg, Ng) = (1,1,2,1,1)</w:t>
            </w:r>
          </w:p>
        </w:tc>
        <w:tc>
          <w:tcPr>
            <w:tcW w:w="4830" w:type="dxa"/>
            <w:gridSpan w:val="2"/>
            <w:tcBorders>
              <w:top w:val="single" w:sz="4" w:space="0" w:color="000000"/>
              <w:left w:val="single" w:sz="4" w:space="0" w:color="000000"/>
              <w:bottom w:val="single" w:sz="4" w:space="0" w:color="000000"/>
              <w:right w:val="single" w:sz="4" w:space="0" w:color="000000"/>
            </w:tcBorders>
            <w:vAlign w:val="center"/>
          </w:tcPr>
          <w:p w14:paraId="6EB6D26B" w14:textId="4CCED4FE" w:rsidR="0072473C" w:rsidRDefault="0072473C" w:rsidP="00802337">
            <w:pPr>
              <w:pStyle w:val="BodyText"/>
              <w:jc w:val="center"/>
            </w:pPr>
            <w:r w:rsidRPr="0072473C">
              <w:t>(M, N, P, Mg, Ng) = (8,2,2,1,1)</w:t>
            </w:r>
            <w:r w:rsidR="003C1D48">
              <w:t xml:space="preserve">, </w:t>
            </w:r>
          </w:p>
        </w:tc>
      </w:tr>
      <w:tr w:rsidR="008768D7" w:rsidRPr="00C469CB" w14:paraId="0CB71042"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BEF87F3" w14:textId="751A0BF8" w:rsidR="008768D7" w:rsidRDefault="008768D7" w:rsidP="00802337">
            <w:pPr>
              <w:pStyle w:val="BodyText"/>
              <w:jc w:val="center"/>
            </w:pPr>
            <w:r>
              <w:t>BS antenna height</w:t>
            </w:r>
          </w:p>
        </w:tc>
        <w:tc>
          <w:tcPr>
            <w:tcW w:w="2415" w:type="dxa"/>
            <w:tcBorders>
              <w:top w:val="single" w:sz="4" w:space="0" w:color="000000"/>
              <w:left w:val="single" w:sz="4" w:space="0" w:color="000000"/>
              <w:bottom w:val="single" w:sz="4" w:space="0" w:color="000000"/>
              <w:right w:val="single" w:sz="4" w:space="0" w:color="000000"/>
            </w:tcBorders>
            <w:vAlign w:val="center"/>
          </w:tcPr>
          <w:p w14:paraId="1F3F40BC" w14:textId="4E6FC252" w:rsidR="008768D7" w:rsidRDefault="008768D7" w:rsidP="00802337">
            <w:pPr>
              <w:pStyle w:val="BodyText"/>
              <w:jc w:val="center"/>
            </w:pPr>
            <w:r>
              <w:t>3m</w:t>
            </w:r>
          </w:p>
        </w:tc>
        <w:tc>
          <w:tcPr>
            <w:tcW w:w="4830" w:type="dxa"/>
            <w:gridSpan w:val="2"/>
            <w:tcBorders>
              <w:top w:val="single" w:sz="4" w:space="0" w:color="000000"/>
              <w:left w:val="single" w:sz="4" w:space="0" w:color="000000"/>
              <w:bottom w:val="single" w:sz="4" w:space="0" w:color="000000"/>
              <w:right w:val="single" w:sz="4" w:space="0" w:color="000000"/>
            </w:tcBorders>
            <w:vAlign w:val="center"/>
          </w:tcPr>
          <w:p w14:paraId="0485666D" w14:textId="3C5A20CD" w:rsidR="008768D7" w:rsidRDefault="008768D7" w:rsidP="00802337">
            <w:pPr>
              <w:pStyle w:val="BodyText"/>
              <w:jc w:val="center"/>
            </w:pPr>
            <w:r>
              <w:t>25m</w:t>
            </w:r>
          </w:p>
        </w:tc>
      </w:tr>
      <w:tr w:rsidR="003B6620" w:rsidRPr="00C469CB" w14:paraId="612731B0"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D5E7D1B" w14:textId="10BD3B3D" w:rsidR="003B6620" w:rsidRDefault="003B6620" w:rsidP="00802337">
            <w:pPr>
              <w:pStyle w:val="BodyText"/>
              <w:jc w:val="center"/>
            </w:pPr>
            <w:r w:rsidRPr="003B6620">
              <w:t>BS antenna element gain including connector loss</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123D9FC6" w14:textId="05A36C03" w:rsidR="003B6620" w:rsidRDefault="002C5B40" w:rsidP="00802337">
            <w:pPr>
              <w:pStyle w:val="BodyText"/>
              <w:jc w:val="center"/>
            </w:pPr>
            <w:r>
              <w:t>According to TR 38.802 [3]</w:t>
            </w:r>
          </w:p>
        </w:tc>
      </w:tr>
      <w:tr w:rsidR="005252A2" w:rsidRPr="00C469CB" w14:paraId="5E46D270"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088034" w14:textId="28EDCE4E" w:rsidR="005252A2" w:rsidRDefault="005252A2" w:rsidP="00802337">
            <w:pPr>
              <w:pStyle w:val="BodyText"/>
              <w:jc w:val="center"/>
            </w:pPr>
            <w:r>
              <w:t>BS noise figure</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04DE4697" w14:textId="1C0F3E21" w:rsidR="005252A2" w:rsidRDefault="005252A2" w:rsidP="00802337">
            <w:pPr>
              <w:pStyle w:val="BodyText"/>
              <w:jc w:val="center"/>
            </w:pPr>
            <w:r>
              <w:t>5dB</w:t>
            </w:r>
          </w:p>
        </w:tc>
      </w:tr>
      <w:tr w:rsidR="00144D2D" w:rsidRPr="00C469CB" w14:paraId="5E104A43"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43C7A95" w14:textId="292CD704" w:rsidR="00144D2D" w:rsidRDefault="00144D2D" w:rsidP="00802337">
            <w:pPr>
              <w:pStyle w:val="BodyText"/>
              <w:jc w:val="center"/>
            </w:pPr>
            <w:r>
              <w:t>UE antenna configuration</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3D14B27D" w14:textId="008DF7EB" w:rsidR="00144D2D" w:rsidRDefault="00144D2D" w:rsidP="00802337">
            <w:pPr>
              <w:pStyle w:val="BodyText"/>
              <w:jc w:val="center"/>
            </w:pPr>
            <w:r w:rsidRPr="0072473C">
              <w:t>(M, N, P, Mg, Ng) = (</w:t>
            </w:r>
            <w:r>
              <w:t>1</w:t>
            </w:r>
            <w:r w:rsidRPr="0072473C">
              <w:t>,2,2,1,1)</w:t>
            </w:r>
          </w:p>
        </w:tc>
      </w:tr>
      <w:tr w:rsidR="005252A2" w:rsidRPr="00C469CB" w14:paraId="08F7E3B9"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3114CE60" w14:textId="6C4BCEAE" w:rsidR="005252A2" w:rsidRDefault="005252A2" w:rsidP="00802337">
            <w:pPr>
              <w:pStyle w:val="BodyText"/>
              <w:jc w:val="center"/>
            </w:pPr>
            <w:r>
              <w:t>UE antenna height</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0CD95754" w14:textId="6973700D" w:rsidR="005252A2" w:rsidRDefault="002C5B40" w:rsidP="00802337">
            <w:pPr>
              <w:pStyle w:val="BodyText"/>
              <w:jc w:val="center"/>
            </w:pPr>
            <w:r>
              <w:t>According to TR 38.802 [3]</w:t>
            </w:r>
          </w:p>
        </w:tc>
      </w:tr>
      <w:tr w:rsidR="008B0E30" w:rsidRPr="00C469CB" w14:paraId="00F1609F"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ADF0ABF" w14:textId="73F32E2F" w:rsidR="008B0E30" w:rsidRDefault="008B0E30" w:rsidP="00802337">
            <w:pPr>
              <w:pStyle w:val="BodyText"/>
              <w:jc w:val="center"/>
            </w:pPr>
            <w:r>
              <w:t>UE antenna gain</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7B4AD59A" w14:textId="0C9E8F13" w:rsidR="008B0E30" w:rsidRDefault="002C5B40" w:rsidP="00802337">
            <w:pPr>
              <w:pStyle w:val="BodyText"/>
              <w:jc w:val="center"/>
            </w:pPr>
            <w:r>
              <w:t>According to TR 38.802 [3]</w:t>
            </w:r>
          </w:p>
        </w:tc>
      </w:tr>
      <w:tr w:rsidR="00A401E4" w:rsidRPr="00C469CB" w14:paraId="00DD24C1"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7C462F" w14:textId="7D75AE48" w:rsidR="00A401E4" w:rsidRDefault="00A401E4" w:rsidP="00802337">
            <w:pPr>
              <w:pStyle w:val="BodyText"/>
              <w:jc w:val="center"/>
            </w:pPr>
            <w:r>
              <w:t>UE receiver</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229D1FE4" w14:textId="76F3584A" w:rsidR="00A401E4" w:rsidRDefault="00A401E4" w:rsidP="00802337">
            <w:pPr>
              <w:pStyle w:val="BodyText"/>
              <w:jc w:val="center"/>
            </w:pPr>
            <w:r>
              <w:t>MMSE-IRC</w:t>
            </w:r>
            <w:r w:rsidR="00955041">
              <w:t xml:space="preserve"> </w:t>
            </w:r>
          </w:p>
        </w:tc>
      </w:tr>
      <w:tr w:rsidR="008B0E30" w:rsidRPr="00C469CB" w14:paraId="2337FB66"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603D576" w14:textId="76F98645" w:rsidR="008B0E30" w:rsidRDefault="008B0E30" w:rsidP="00802337">
            <w:pPr>
              <w:pStyle w:val="BodyText"/>
              <w:jc w:val="center"/>
            </w:pPr>
            <w:r>
              <w:t>UE receiver noise figure</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11B33654" w14:textId="523E93E7" w:rsidR="008B0E30" w:rsidRDefault="008B0E30" w:rsidP="00802337">
            <w:pPr>
              <w:pStyle w:val="BodyText"/>
              <w:jc w:val="center"/>
            </w:pPr>
            <w:r>
              <w:t>9 dB</w:t>
            </w:r>
          </w:p>
        </w:tc>
      </w:tr>
      <w:tr w:rsidR="008B0E30" w:rsidRPr="00C469CB" w14:paraId="5DF62AB3"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7295F3EB" w14:textId="0FCEB616" w:rsidR="008B0E30" w:rsidRDefault="008B0E30" w:rsidP="00802337">
            <w:pPr>
              <w:pStyle w:val="BodyText"/>
              <w:jc w:val="center"/>
            </w:pPr>
            <w:r>
              <w:t>Traffic model</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36E38E23" w14:textId="77777777" w:rsidR="008B0E30" w:rsidRDefault="008B0E30" w:rsidP="003B6620">
            <w:pPr>
              <w:pStyle w:val="BodyText"/>
              <w:spacing w:after="0"/>
              <w:jc w:val="center"/>
            </w:pPr>
            <w:r>
              <w:t>FTP model 1 with packet size 0.1 Mbytes</w:t>
            </w:r>
          </w:p>
          <w:p w14:paraId="4F3C78E1" w14:textId="79000E5F" w:rsidR="008B0E30" w:rsidRDefault="008B0E30" w:rsidP="00802337">
            <w:pPr>
              <w:pStyle w:val="BodyText"/>
              <w:jc w:val="center"/>
            </w:pPr>
            <w:r>
              <w:t xml:space="preserve">Results reported for </w:t>
            </w:r>
            <w:r w:rsidR="005220AB">
              <w:t xml:space="preserve">10%, </w:t>
            </w:r>
            <w:r>
              <w:t xml:space="preserve">20%, </w:t>
            </w:r>
            <w:r w:rsidR="004223D2">
              <w:t>4</w:t>
            </w:r>
            <w:r>
              <w:t xml:space="preserve">0%, and </w:t>
            </w:r>
            <w:r w:rsidR="004223D2">
              <w:t>6</w:t>
            </w:r>
            <w:r w:rsidR="00571A7B">
              <w:t>0% RU for baseline scheme</w:t>
            </w:r>
            <w:r>
              <w:t xml:space="preserve"> </w:t>
            </w:r>
          </w:p>
        </w:tc>
      </w:tr>
      <w:tr w:rsidR="00A401E4" w:rsidRPr="00C469CB" w14:paraId="3E3D7D13"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355F0E9E" w14:textId="78B855CB" w:rsidR="00A401E4" w:rsidRDefault="00A401E4" w:rsidP="00802337">
            <w:pPr>
              <w:pStyle w:val="BodyText"/>
              <w:jc w:val="center"/>
            </w:pPr>
            <w:r>
              <w:t>Channel estimation and feedback assumptions</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06D54179" w14:textId="768943D8" w:rsidR="00A401E4" w:rsidRDefault="00A401E4" w:rsidP="00802337">
            <w:pPr>
              <w:pStyle w:val="BodyText"/>
              <w:jc w:val="center"/>
            </w:pPr>
            <w:r>
              <w:t xml:space="preserve">Realistic channel estimation and feedback </w:t>
            </w:r>
            <w:r w:rsidR="00860864">
              <w:t>modelling</w:t>
            </w:r>
          </w:p>
        </w:tc>
      </w:tr>
      <w:tr w:rsidR="00FE4F18" w:rsidRPr="00C469CB" w14:paraId="67018862"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3B73867B" w14:textId="0C1B7B97" w:rsidR="00FE4F18" w:rsidRDefault="00FE4F18" w:rsidP="00802337">
            <w:pPr>
              <w:pStyle w:val="BodyText"/>
              <w:jc w:val="center"/>
            </w:pPr>
            <w:r>
              <w:t>Transmission</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285BDB87" w14:textId="14CCB7EC" w:rsidR="00FE4F18" w:rsidRDefault="00FE4F18" w:rsidP="00802337">
            <w:pPr>
              <w:pStyle w:val="BodyText"/>
              <w:jc w:val="center"/>
            </w:pPr>
            <w:r>
              <w:t>SU-MIMO with up to rank 4 from UE perspective (Rank adaptation enabled)</w:t>
            </w:r>
          </w:p>
        </w:tc>
      </w:tr>
      <w:tr w:rsidR="00FE4F18" w:rsidRPr="00C469CB" w14:paraId="77DAC1B3"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0EAC15E" w14:textId="078F01C9" w:rsidR="00FE4F18" w:rsidRDefault="00FE4F18" w:rsidP="00802337">
            <w:pPr>
              <w:pStyle w:val="BodyText"/>
              <w:jc w:val="center"/>
            </w:pPr>
            <w:r>
              <w:t>Coordination cluster size</w:t>
            </w:r>
          </w:p>
        </w:tc>
        <w:tc>
          <w:tcPr>
            <w:tcW w:w="2415" w:type="dxa"/>
            <w:tcBorders>
              <w:top w:val="single" w:sz="4" w:space="0" w:color="000000"/>
              <w:left w:val="single" w:sz="4" w:space="0" w:color="000000"/>
              <w:bottom w:val="single" w:sz="4" w:space="0" w:color="000000"/>
              <w:right w:val="single" w:sz="4" w:space="0" w:color="000000"/>
            </w:tcBorders>
            <w:vAlign w:val="center"/>
          </w:tcPr>
          <w:p w14:paraId="09090BF1" w14:textId="0946AAFE" w:rsidR="00FE4F18" w:rsidRDefault="00FE4F18" w:rsidP="00802337">
            <w:pPr>
              <w:pStyle w:val="BodyText"/>
              <w:jc w:val="center"/>
            </w:pPr>
            <w:r>
              <w:t xml:space="preserve">2 </w:t>
            </w:r>
            <w:r w:rsidR="00476B51">
              <w:t>or 4 TRPs</w:t>
            </w:r>
            <w:r>
              <w:t xml:space="preserve"> per cluster</w:t>
            </w:r>
          </w:p>
        </w:tc>
        <w:tc>
          <w:tcPr>
            <w:tcW w:w="4830" w:type="dxa"/>
            <w:gridSpan w:val="2"/>
            <w:tcBorders>
              <w:top w:val="single" w:sz="4" w:space="0" w:color="000000"/>
              <w:left w:val="single" w:sz="4" w:space="0" w:color="000000"/>
              <w:bottom w:val="single" w:sz="4" w:space="0" w:color="000000"/>
              <w:right w:val="single" w:sz="4" w:space="0" w:color="000000"/>
            </w:tcBorders>
            <w:vAlign w:val="center"/>
          </w:tcPr>
          <w:p w14:paraId="366FBE0D" w14:textId="21D69FEC" w:rsidR="00FE4F18" w:rsidRDefault="00FE4F18" w:rsidP="00292FC3">
            <w:pPr>
              <w:pStyle w:val="BodyText"/>
              <w:jc w:val="center"/>
            </w:pPr>
            <w:r>
              <w:t>Up to 3 sectors per cluster with simultaneous transmission from up to 2 sectors</w:t>
            </w:r>
          </w:p>
        </w:tc>
      </w:tr>
      <w:tr w:rsidR="00F771EE" w:rsidRPr="00C469CB" w14:paraId="40C26BC8"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6A5ED99A" w14:textId="2197CC37" w:rsidR="00F771EE" w:rsidRDefault="00F771EE" w:rsidP="00802337">
            <w:pPr>
              <w:pStyle w:val="BodyText"/>
              <w:jc w:val="center"/>
            </w:pPr>
            <w:r>
              <w:lastRenderedPageBreak/>
              <w:t>Coordination scheme and scheduling</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53CED4B1" w14:textId="4460EAE2" w:rsidR="00F771EE" w:rsidRPr="005D54FA" w:rsidRDefault="00F771EE" w:rsidP="00822CB4">
            <w:pPr>
              <w:pStyle w:val="BodyText"/>
              <w:spacing w:after="0"/>
              <w:jc w:val="center"/>
            </w:pPr>
            <w:r>
              <w:t>Details to be provided by each proponent</w:t>
            </w:r>
          </w:p>
        </w:tc>
      </w:tr>
      <w:tr w:rsidR="005D54FA" w:rsidRPr="00C469CB" w14:paraId="700D9AF1" w14:textId="77777777" w:rsidTr="00802337">
        <w:trPr>
          <w:trHeight w:val="255"/>
          <w:tblCellSpacing w:w="0" w:type="dxa"/>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4DE2693" w14:textId="248A11B2" w:rsidR="005D54FA" w:rsidRDefault="005D54FA" w:rsidP="00802337">
            <w:pPr>
              <w:pStyle w:val="BodyText"/>
              <w:jc w:val="center"/>
            </w:pPr>
            <w:r>
              <w:t>Backhaul delay</w:t>
            </w:r>
          </w:p>
        </w:tc>
        <w:tc>
          <w:tcPr>
            <w:tcW w:w="7245" w:type="dxa"/>
            <w:gridSpan w:val="3"/>
            <w:tcBorders>
              <w:top w:val="single" w:sz="4" w:space="0" w:color="000000"/>
              <w:left w:val="single" w:sz="4" w:space="0" w:color="000000"/>
              <w:bottom w:val="single" w:sz="4" w:space="0" w:color="000000"/>
              <w:right w:val="single" w:sz="4" w:space="0" w:color="000000"/>
            </w:tcBorders>
            <w:vAlign w:val="center"/>
          </w:tcPr>
          <w:p w14:paraId="66566BD8" w14:textId="77777777" w:rsidR="005D54FA" w:rsidRDefault="005D54FA" w:rsidP="00822CB4">
            <w:pPr>
              <w:pStyle w:val="BodyText"/>
              <w:spacing w:after="0"/>
              <w:jc w:val="center"/>
            </w:pPr>
            <w:r w:rsidRPr="005D54FA">
              <w:t xml:space="preserve">0ms, 2ms, </w:t>
            </w:r>
            <w:r w:rsidR="00822CB4">
              <w:t>10</w:t>
            </w:r>
            <w:r w:rsidRPr="005D54FA">
              <w:t>ms, 50ms</w:t>
            </w:r>
          </w:p>
          <w:p w14:paraId="25D178A2" w14:textId="05DD09A1" w:rsidR="00822CB4" w:rsidRDefault="00822CB4" w:rsidP="00802337">
            <w:pPr>
              <w:pStyle w:val="BodyText"/>
              <w:jc w:val="center"/>
            </w:pPr>
            <w:r>
              <w:t xml:space="preserve">Note: </w:t>
            </w:r>
            <w:r w:rsidRPr="00822CB4">
              <w:t>In [5], {2ms, 10ms, 50ms} were recommended for evaluation</w:t>
            </w:r>
          </w:p>
        </w:tc>
      </w:tr>
    </w:tbl>
    <w:p w14:paraId="658958D7" w14:textId="0F0A6EC7" w:rsidR="00E154F4" w:rsidRDefault="00E154F4" w:rsidP="00CC1AD4">
      <w:pPr>
        <w:rPr>
          <w:highlight w:val="yellow"/>
        </w:rPr>
      </w:pPr>
    </w:p>
    <w:p w14:paraId="1E4887C2" w14:textId="17BA3F4E" w:rsidR="00576CF2" w:rsidRPr="00576CF2" w:rsidRDefault="00576CF2" w:rsidP="00CC1AD4">
      <w:r>
        <w:t>Evaluation assumptions for URLLC were discussed on the RAN1 reflector via email in ‘</w:t>
      </w:r>
      <w:r w:rsidRPr="00576CF2">
        <w:t>[94-NR-06] Email discussion on additional simulation assumptions for Rel-16 NR URLLC</w:t>
      </w:r>
      <w:r>
        <w:t>’.  Hence, for system level evaluations involving multi-TRP with URLLC, the system level evaluation assumptions agreed in email discussion [94-NR-06] can be used.</w:t>
      </w:r>
    </w:p>
    <w:p w14:paraId="3D1B5A0E" w14:textId="3627E6BA" w:rsidR="00576CF2" w:rsidRDefault="00576CF2" w:rsidP="00CC1AD4"/>
    <w:p w14:paraId="259ECD0A" w14:textId="5034ECCB" w:rsidR="004F786D" w:rsidRPr="0035742D" w:rsidRDefault="004F786D" w:rsidP="004F786D">
      <w:pPr>
        <w:pStyle w:val="Proposal"/>
        <w:rPr>
          <w:lang w:val="en-US"/>
        </w:rPr>
      </w:pPr>
      <w:bookmarkStart w:id="34" w:name="_Toc525888513"/>
      <w:r>
        <w:t xml:space="preserve">Adopt the system level evaluation assumptions agreed in email discussion [94-NR-06] </w:t>
      </w:r>
      <w:r w:rsidR="00476B51">
        <w:t>for system level evaluations involving multi-TRP with URLLC</w:t>
      </w:r>
      <w:r>
        <w:t>.</w:t>
      </w:r>
      <w:bookmarkEnd w:id="34"/>
    </w:p>
    <w:p w14:paraId="1C6462B0" w14:textId="461E1DA2" w:rsidR="00CC1AD4" w:rsidRDefault="00CC1AD4" w:rsidP="00CC1AD4">
      <w:pPr>
        <w:pStyle w:val="Heading1"/>
      </w:pPr>
      <w:r>
        <w:t>Conclusion</w:t>
      </w:r>
    </w:p>
    <w:p w14:paraId="0C63A62C" w14:textId="01F19B1E" w:rsidR="00CC1AD4" w:rsidRDefault="00CC1AD4" w:rsidP="00CC1AD4">
      <w:r>
        <w:t>This contribution aimed at defining details of the scope of multi-TRP enhancement work in RAN1 and to describe some architecture options to be considered for evaluation and specification.</w:t>
      </w:r>
      <w:r w:rsidR="00536C08">
        <w:t xml:space="preserve"> Scenarios and evaluation assumptions were also proposed.</w:t>
      </w:r>
    </w:p>
    <w:p w14:paraId="6859023E" w14:textId="592B4957" w:rsidR="00C80A65" w:rsidRDefault="00CC1AD4" w:rsidP="00CC1AD4">
      <w:r>
        <w:t>Our proposals are</w:t>
      </w:r>
    </w:p>
    <w:p w14:paraId="798FDBEC" w14:textId="16D69717" w:rsidR="00C80A65" w:rsidRDefault="00C80A65" w:rsidP="00416062">
      <w:pPr>
        <w:pStyle w:val="TOC1"/>
        <w:jc w:val="both"/>
        <w:rPr>
          <w:rFonts w:asciiTheme="minorHAnsi" w:eastAsiaTheme="minorEastAsia" w:hAnsiTheme="minorHAnsi" w:cstheme="minorBidi"/>
          <w:b w:val="0"/>
          <w:sz w:val="22"/>
          <w:lang w:val="sv-SE" w:eastAsia="sv-SE"/>
        </w:rPr>
      </w:pPr>
      <w:r>
        <w:fldChar w:fldCharType="begin"/>
      </w:r>
      <w:r>
        <w:instrText xml:space="preserve"> TOC \n \h \z \t "Proposal;1" </w:instrText>
      </w:r>
      <w:r>
        <w:fldChar w:fldCharType="separate"/>
      </w:r>
      <w:hyperlink w:anchor="_Toc525888506" w:history="1">
        <w:r w:rsidRPr="006803F1">
          <w:rPr>
            <w:rStyle w:val="Hyperlink"/>
          </w:rPr>
          <w:t>Proposal 1</w:t>
        </w:r>
        <w:r>
          <w:rPr>
            <w:rFonts w:asciiTheme="minorHAnsi" w:eastAsiaTheme="minorEastAsia" w:hAnsiTheme="minorHAnsi" w:cstheme="minorBidi"/>
            <w:b w:val="0"/>
            <w:sz w:val="22"/>
            <w:lang w:val="sv-SE" w:eastAsia="sv-SE"/>
          </w:rPr>
          <w:tab/>
        </w:r>
        <w:r w:rsidRPr="006803F1">
          <w:rPr>
            <w:rStyle w:val="Hyperlink"/>
          </w:rPr>
          <w:t>Only solutions without impact to RAN2 is considered in Multi-TRP work in this WI (apart from necessary RRC impact due implementing L1 parameters and UE capabilities).</w:t>
        </w:r>
      </w:hyperlink>
    </w:p>
    <w:p w14:paraId="1EF4D7A9" w14:textId="5B3A94A5" w:rsidR="00C80A65" w:rsidRDefault="00C80A65" w:rsidP="00416062">
      <w:pPr>
        <w:pStyle w:val="TOC1"/>
        <w:jc w:val="both"/>
        <w:rPr>
          <w:rFonts w:asciiTheme="minorHAnsi" w:eastAsiaTheme="minorEastAsia" w:hAnsiTheme="minorHAnsi" w:cstheme="minorBidi"/>
          <w:b w:val="0"/>
          <w:sz w:val="22"/>
          <w:lang w:val="sv-SE" w:eastAsia="sv-SE"/>
        </w:rPr>
      </w:pPr>
      <w:hyperlink w:anchor="_Toc525888507" w:history="1">
        <w:r w:rsidRPr="006803F1">
          <w:rPr>
            <w:rStyle w:val="Hyperlink"/>
          </w:rPr>
          <w:t>Proposal 2</w:t>
        </w:r>
        <w:r>
          <w:rPr>
            <w:rFonts w:asciiTheme="minorHAnsi" w:eastAsiaTheme="minorEastAsia" w:hAnsiTheme="minorHAnsi" w:cstheme="minorBidi"/>
            <w:b w:val="0"/>
            <w:sz w:val="22"/>
            <w:lang w:val="sv-SE" w:eastAsia="sv-SE"/>
          </w:rPr>
          <w:tab/>
        </w:r>
        <w:r w:rsidRPr="006803F1">
          <w:rPr>
            <w:rStyle w:val="Hyperlink"/>
          </w:rPr>
          <w:t>Specification supports transmission from at most two TRPs simultaneously</w:t>
        </w:r>
      </w:hyperlink>
    </w:p>
    <w:p w14:paraId="320229AA" w14:textId="57EE04F0" w:rsidR="00C80A65" w:rsidRDefault="00C80A65" w:rsidP="00416062">
      <w:pPr>
        <w:pStyle w:val="TOC1"/>
        <w:jc w:val="both"/>
        <w:rPr>
          <w:rFonts w:asciiTheme="minorHAnsi" w:eastAsiaTheme="minorEastAsia" w:hAnsiTheme="minorHAnsi" w:cstheme="minorBidi"/>
          <w:b w:val="0"/>
          <w:sz w:val="22"/>
          <w:lang w:val="sv-SE" w:eastAsia="sv-SE"/>
        </w:rPr>
      </w:pPr>
      <w:hyperlink w:anchor="_Toc525888508" w:history="1">
        <w:r w:rsidRPr="006803F1">
          <w:rPr>
            <w:rStyle w:val="Hyperlink"/>
            <w:lang w:val="en-US"/>
          </w:rPr>
          <w:t>Proposal 3</w:t>
        </w:r>
        <w:r>
          <w:rPr>
            <w:rFonts w:asciiTheme="minorHAnsi" w:eastAsiaTheme="minorEastAsia" w:hAnsiTheme="minorHAnsi" w:cstheme="minorBidi"/>
            <w:b w:val="0"/>
            <w:sz w:val="22"/>
            <w:lang w:val="sv-SE" w:eastAsia="sv-SE"/>
          </w:rPr>
          <w:tab/>
        </w:r>
        <w:r w:rsidRPr="006803F1">
          <w:rPr>
            <w:rStyle w:val="Hyperlink"/>
          </w:rPr>
          <w:t>Any backhaul signalling content and TRP coordination are covered by implementation and are not standardized</w:t>
        </w:r>
      </w:hyperlink>
    </w:p>
    <w:p w14:paraId="18052C3D" w14:textId="7D7C02FB" w:rsidR="00C80A65" w:rsidRDefault="00C80A65" w:rsidP="00416062">
      <w:pPr>
        <w:pStyle w:val="TOC1"/>
        <w:jc w:val="both"/>
        <w:rPr>
          <w:rFonts w:asciiTheme="minorHAnsi" w:eastAsiaTheme="minorEastAsia" w:hAnsiTheme="minorHAnsi" w:cstheme="minorBidi"/>
          <w:b w:val="0"/>
          <w:sz w:val="22"/>
          <w:lang w:val="sv-SE" w:eastAsia="sv-SE"/>
        </w:rPr>
      </w:pPr>
      <w:hyperlink w:anchor="_Toc525888510" w:history="1">
        <w:r w:rsidRPr="006803F1">
          <w:rPr>
            <w:rStyle w:val="Hyperlink"/>
          </w:rPr>
          <w:t>Proposal 4</w:t>
        </w:r>
        <w:r>
          <w:rPr>
            <w:rFonts w:asciiTheme="minorHAnsi" w:eastAsiaTheme="minorEastAsia" w:hAnsiTheme="minorHAnsi" w:cstheme="minorBidi"/>
            <w:b w:val="0"/>
            <w:sz w:val="22"/>
            <w:lang w:val="sv-SE" w:eastAsia="sv-SE"/>
          </w:rPr>
          <w:tab/>
        </w:r>
        <w:r w:rsidRPr="006803F1">
          <w:rPr>
            <w:rStyle w:val="Hyperlink"/>
          </w:rPr>
          <w:t>The best performing candidate of single-TRP transmission and dynamic point selection (DPS) is used as the baseline in a given scenario</w:t>
        </w:r>
      </w:hyperlink>
    </w:p>
    <w:p w14:paraId="197ECC98" w14:textId="13143229" w:rsidR="00C80A65" w:rsidRDefault="00C80A65" w:rsidP="00416062">
      <w:pPr>
        <w:pStyle w:val="TOC1"/>
        <w:jc w:val="both"/>
        <w:rPr>
          <w:rFonts w:asciiTheme="minorHAnsi" w:eastAsiaTheme="minorEastAsia" w:hAnsiTheme="minorHAnsi" w:cstheme="minorBidi"/>
          <w:b w:val="0"/>
          <w:sz w:val="22"/>
          <w:lang w:val="sv-SE" w:eastAsia="sv-SE"/>
        </w:rPr>
      </w:pPr>
      <w:hyperlink w:anchor="_Toc525888511" w:history="1">
        <w:r w:rsidRPr="006803F1">
          <w:rPr>
            <w:rStyle w:val="Hyperlink"/>
          </w:rPr>
          <w:t>Proposal 5</w:t>
        </w:r>
        <w:r>
          <w:rPr>
            <w:rFonts w:asciiTheme="minorHAnsi" w:eastAsiaTheme="minorEastAsia" w:hAnsiTheme="minorHAnsi" w:cstheme="minorBidi"/>
            <w:b w:val="0"/>
            <w:sz w:val="22"/>
            <w:lang w:val="sv-SE" w:eastAsia="sv-SE"/>
          </w:rPr>
          <w:tab/>
        </w:r>
        <w:r w:rsidRPr="006803F1">
          <w:rPr>
            <w:rStyle w:val="Hyperlink"/>
          </w:rPr>
          <w:t>Along with presented results there shall be a description of what information the scheduling coordinator is using such as the CSI content (type, wideband/sub-band, RSRP or acquisition etc), CSI update periodicity, the number of TRPs involved in coordination etc.</w:t>
        </w:r>
      </w:hyperlink>
    </w:p>
    <w:p w14:paraId="307BB20B" w14:textId="7132CC60" w:rsidR="00C80A65" w:rsidRDefault="00C80A65" w:rsidP="00416062">
      <w:pPr>
        <w:pStyle w:val="TOC1"/>
        <w:jc w:val="both"/>
        <w:rPr>
          <w:rFonts w:asciiTheme="minorHAnsi" w:eastAsiaTheme="minorEastAsia" w:hAnsiTheme="minorHAnsi" w:cstheme="minorBidi"/>
          <w:b w:val="0"/>
          <w:sz w:val="22"/>
          <w:lang w:val="sv-SE" w:eastAsia="sv-SE"/>
        </w:rPr>
      </w:pPr>
      <w:hyperlink w:anchor="_Toc525888512" w:history="1">
        <w:r w:rsidRPr="006803F1">
          <w:rPr>
            <w:rStyle w:val="Hyperlink"/>
            <w:lang w:val="en-US"/>
          </w:rPr>
          <w:t>Proposal 6</w:t>
        </w:r>
        <w:r>
          <w:rPr>
            <w:rFonts w:asciiTheme="minorHAnsi" w:eastAsiaTheme="minorEastAsia" w:hAnsiTheme="minorHAnsi" w:cstheme="minorBidi"/>
            <w:b w:val="0"/>
            <w:sz w:val="22"/>
            <w:lang w:val="sv-SE" w:eastAsia="sv-SE"/>
          </w:rPr>
          <w:tab/>
        </w:r>
        <w:r w:rsidRPr="006803F1">
          <w:rPr>
            <w:rStyle w:val="Hyperlink"/>
          </w:rPr>
          <w:t>Adopt the system level evaluation assumptions summarized in Table 2 for NC-JT.</w:t>
        </w:r>
      </w:hyperlink>
    </w:p>
    <w:p w14:paraId="146A2D23" w14:textId="580AC83F" w:rsidR="00C80A65" w:rsidRDefault="00C80A65" w:rsidP="00416062">
      <w:pPr>
        <w:pStyle w:val="TOC1"/>
        <w:rPr>
          <w:rFonts w:asciiTheme="minorHAnsi" w:eastAsiaTheme="minorEastAsia" w:hAnsiTheme="minorHAnsi" w:cstheme="minorBidi"/>
          <w:b w:val="0"/>
          <w:sz w:val="22"/>
          <w:lang w:val="sv-SE" w:eastAsia="sv-SE"/>
        </w:rPr>
      </w:pPr>
      <w:hyperlink w:anchor="_Toc525888513" w:history="1">
        <w:r w:rsidRPr="006803F1">
          <w:rPr>
            <w:rStyle w:val="Hyperlink"/>
            <w:lang w:val="en-US"/>
          </w:rPr>
          <w:t>Proposal 7</w:t>
        </w:r>
        <w:r>
          <w:rPr>
            <w:rFonts w:asciiTheme="minorHAnsi" w:eastAsiaTheme="minorEastAsia" w:hAnsiTheme="minorHAnsi" w:cstheme="minorBidi"/>
            <w:b w:val="0"/>
            <w:sz w:val="22"/>
            <w:lang w:val="sv-SE" w:eastAsia="sv-SE"/>
          </w:rPr>
          <w:tab/>
        </w:r>
        <w:r w:rsidRPr="006803F1">
          <w:rPr>
            <w:rStyle w:val="Hyperlink"/>
          </w:rPr>
          <w:t xml:space="preserve">Adopt the system level evaluation assumptions agreed in email discussion [94-NR-06] </w:t>
        </w:r>
        <w:r w:rsidR="00CB46F3">
          <w:rPr>
            <w:rStyle w:val="Hyperlink"/>
          </w:rPr>
          <w:t>for system level evaluations involing multi-TRP with URLLC</w:t>
        </w:r>
        <w:r w:rsidRPr="006803F1">
          <w:rPr>
            <w:rStyle w:val="Hyperlink"/>
          </w:rPr>
          <w:t>.</w:t>
        </w:r>
      </w:hyperlink>
    </w:p>
    <w:p w14:paraId="6CA9679E" w14:textId="491776FF" w:rsidR="00C80A65" w:rsidRDefault="00C80A65" w:rsidP="00CC1AD4">
      <w:r>
        <w:fldChar w:fldCharType="end"/>
      </w:r>
    </w:p>
    <w:p w14:paraId="757E04FB" w14:textId="48C9961C" w:rsidR="00CC1AD4" w:rsidRDefault="00CC1AD4" w:rsidP="00CC1AD4">
      <w:pPr>
        <w:pStyle w:val="Heading1"/>
      </w:pPr>
      <w:r>
        <w:t>References</w:t>
      </w:r>
    </w:p>
    <w:p w14:paraId="13CAA7DB" w14:textId="5A59AEF2" w:rsidR="00BF6C94" w:rsidRDefault="00CC1AD4" w:rsidP="00CC1AD4">
      <w:r w:rsidRPr="00CC1AD4">
        <w:t>[1</w:t>
      </w:r>
      <w:proofErr w:type="gramStart"/>
      <w:r w:rsidRPr="00CC1AD4">
        <w:t>]  RP</w:t>
      </w:r>
      <w:proofErr w:type="gramEnd"/>
      <w:r w:rsidRPr="00CC1AD4">
        <w:t>-182067, WID</w:t>
      </w:r>
      <w:r>
        <w:t xml:space="preserve"> for NR MIMO enhancements, September 2018</w:t>
      </w:r>
    </w:p>
    <w:p w14:paraId="2AF4276D" w14:textId="0568260D" w:rsidR="000520D8" w:rsidRDefault="000520D8" w:rsidP="00CC1AD4">
      <w:r>
        <w:t>[2</w:t>
      </w:r>
      <w:proofErr w:type="gramStart"/>
      <w:r>
        <w:t>]  TR</w:t>
      </w:r>
      <w:proofErr w:type="gramEnd"/>
      <w:r>
        <w:t xml:space="preserve"> 38.913, “Study on</w:t>
      </w:r>
      <w:r w:rsidRPr="008001AA">
        <w:t xml:space="preserve"> </w:t>
      </w:r>
      <w:r w:rsidRPr="00190C3D">
        <w:t>Scenarios and Requirements for</w:t>
      </w:r>
      <w:r>
        <w:t xml:space="preserve"> </w:t>
      </w:r>
      <w:r w:rsidRPr="00190C3D">
        <w:t>Next Generation Access Technologies</w:t>
      </w:r>
      <w:r>
        <w:t>”, v.15.0.0</w:t>
      </w:r>
    </w:p>
    <w:p w14:paraId="07887121" w14:textId="7727A327" w:rsidR="00433C5B" w:rsidRDefault="00433C5B" w:rsidP="00433C5B">
      <w:r>
        <w:t>[3</w:t>
      </w:r>
      <w:proofErr w:type="gramStart"/>
      <w:r>
        <w:t xml:space="preserve">]  </w:t>
      </w:r>
      <w:r w:rsidRPr="00433C5B">
        <w:t>TR</w:t>
      </w:r>
      <w:proofErr w:type="gramEnd"/>
      <w:r w:rsidRPr="00433C5B">
        <w:t xml:space="preserve"> 38.802</w:t>
      </w:r>
      <w:r>
        <w:t>, “Study on New Radio Access Technology, Physical Layer Aspects (Release 14)”</w:t>
      </w:r>
      <w:r w:rsidRPr="00433C5B">
        <w:t xml:space="preserve"> V14.2.0</w:t>
      </w:r>
      <w:r>
        <w:t>.</w:t>
      </w:r>
    </w:p>
    <w:p w14:paraId="7616C471" w14:textId="7AC50DC4" w:rsidR="00A269FD" w:rsidRDefault="00A269FD" w:rsidP="00A269FD">
      <w:r>
        <w:t>[</w:t>
      </w:r>
      <w:r w:rsidR="0012150B">
        <w:t>4</w:t>
      </w:r>
      <w:proofErr w:type="gramStart"/>
      <w:r>
        <w:t>]  TR</w:t>
      </w:r>
      <w:proofErr w:type="gramEnd"/>
      <w:r>
        <w:t xml:space="preserve"> 36.932, “Scenarios and requirements for small cell enhancements for E-UTRA and E-UTRAN”, v.15.0.0</w:t>
      </w:r>
    </w:p>
    <w:p w14:paraId="234E3F9D" w14:textId="74AE22AB" w:rsidR="005B3ADB" w:rsidRDefault="005B3ADB" w:rsidP="005B3ADB">
      <w:r>
        <w:t>[</w:t>
      </w:r>
      <w:r w:rsidR="0012150B">
        <w:t>5</w:t>
      </w:r>
      <w:r>
        <w:t>] TR 36.872, “Small cell enhancements for E-UTRA and E-UTRAN - Physical layer aspects”, v.12.1.0</w:t>
      </w:r>
    </w:p>
    <w:p w14:paraId="3E6B4212" w14:textId="7875EAB3" w:rsidR="00BF6C94" w:rsidRDefault="00BF6C94" w:rsidP="005B3ADB">
      <w:r>
        <w:t xml:space="preserve">[6] </w:t>
      </w:r>
      <w:r w:rsidRPr="00BF6C94">
        <w:t>RP-181433</w:t>
      </w:r>
      <w:r>
        <w:t>, “</w:t>
      </w:r>
      <w:r w:rsidRPr="00BF6C94">
        <w:t>New WID: NR mobility enhancements</w:t>
      </w:r>
      <w:r>
        <w:t>”, June 2018</w:t>
      </w:r>
    </w:p>
    <w:p w14:paraId="4564C01D" w14:textId="77777777" w:rsidR="0012150B" w:rsidRPr="00CC1AD4" w:rsidRDefault="0012150B" w:rsidP="005B3ADB"/>
    <w:sectPr w:rsidR="0012150B" w:rsidRPr="00CC1AD4"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5FB80" w14:textId="77777777" w:rsidR="00F515CA" w:rsidRDefault="00F515CA">
      <w:r>
        <w:separator/>
      </w:r>
    </w:p>
  </w:endnote>
  <w:endnote w:type="continuationSeparator" w:id="0">
    <w:p w14:paraId="33A9F780" w14:textId="77777777" w:rsidR="00F515CA" w:rsidRDefault="00F5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5B483A" w:rsidRDefault="005B48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C2DD1" w14:textId="77777777" w:rsidR="00F515CA" w:rsidRDefault="00F515CA">
      <w:r>
        <w:separator/>
      </w:r>
    </w:p>
  </w:footnote>
  <w:footnote w:type="continuationSeparator" w:id="0">
    <w:p w14:paraId="097CF424" w14:textId="77777777" w:rsidR="00F515CA" w:rsidRDefault="00F51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B483A" w:rsidRDefault="005B48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AF44AE"/>
    <w:multiLevelType w:val="hybridMultilevel"/>
    <w:tmpl w:val="E004904C"/>
    <w:lvl w:ilvl="0" w:tplc="8BE09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13"/>
  </w:num>
  <w:num w:numId="10">
    <w:abstractNumId w:val="7"/>
  </w:num>
  <w:num w:numId="11">
    <w:abstractNumId w:val="15"/>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6"/>
  </w:num>
  <w:num w:numId="16">
    <w:abstractNumId w:val="2"/>
  </w:num>
  <w:num w:numId="1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896"/>
    <w:rsid w:val="00007CDC"/>
    <w:rsid w:val="00011B28"/>
    <w:rsid w:val="000124DF"/>
    <w:rsid w:val="00012B1E"/>
    <w:rsid w:val="00015D15"/>
    <w:rsid w:val="00016613"/>
    <w:rsid w:val="00016F17"/>
    <w:rsid w:val="00017ECF"/>
    <w:rsid w:val="00021F7C"/>
    <w:rsid w:val="00022AD0"/>
    <w:rsid w:val="0002564D"/>
    <w:rsid w:val="00025ECA"/>
    <w:rsid w:val="00030B30"/>
    <w:rsid w:val="000325B8"/>
    <w:rsid w:val="00034521"/>
    <w:rsid w:val="00034C15"/>
    <w:rsid w:val="00035802"/>
    <w:rsid w:val="00036BA1"/>
    <w:rsid w:val="00040560"/>
    <w:rsid w:val="00040596"/>
    <w:rsid w:val="00042009"/>
    <w:rsid w:val="000422E2"/>
    <w:rsid w:val="00042754"/>
    <w:rsid w:val="00042F22"/>
    <w:rsid w:val="000444EF"/>
    <w:rsid w:val="00045AA3"/>
    <w:rsid w:val="000520D8"/>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A604F"/>
    <w:rsid w:val="000B2139"/>
    <w:rsid w:val="000B2719"/>
    <w:rsid w:val="000B2CFF"/>
    <w:rsid w:val="000B39DA"/>
    <w:rsid w:val="000B3A8F"/>
    <w:rsid w:val="000B4AB9"/>
    <w:rsid w:val="000B58C3"/>
    <w:rsid w:val="000B61E9"/>
    <w:rsid w:val="000B6D5F"/>
    <w:rsid w:val="000C165A"/>
    <w:rsid w:val="000C1AEB"/>
    <w:rsid w:val="000C25AD"/>
    <w:rsid w:val="000C2E19"/>
    <w:rsid w:val="000C4C24"/>
    <w:rsid w:val="000D0D07"/>
    <w:rsid w:val="000D1880"/>
    <w:rsid w:val="000D1D52"/>
    <w:rsid w:val="000D316F"/>
    <w:rsid w:val="000D42E8"/>
    <w:rsid w:val="000D4797"/>
    <w:rsid w:val="000D6D3F"/>
    <w:rsid w:val="000E0527"/>
    <w:rsid w:val="000E080D"/>
    <w:rsid w:val="000E1E92"/>
    <w:rsid w:val="000E77B8"/>
    <w:rsid w:val="000F04E0"/>
    <w:rsid w:val="000F06D6"/>
    <w:rsid w:val="000F0EB1"/>
    <w:rsid w:val="000F1106"/>
    <w:rsid w:val="000F281F"/>
    <w:rsid w:val="000F3BE9"/>
    <w:rsid w:val="000F3F6C"/>
    <w:rsid w:val="000F47C6"/>
    <w:rsid w:val="000F600C"/>
    <w:rsid w:val="000F6D00"/>
    <w:rsid w:val="000F6DF3"/>
    <w:rsid w:val="001005FF"/>
    <w:rsid w:val="0010488A"/>
    <w:rsid w:val="001062FB"/>
    <w:rsid w:val="001063E6"/>
    <w:rsid w:val="001069E9"/>
    <w:rsid w:val="001118A8"/>
    <w:rsid w:val="00113CF4"/>
    <w:rsid w:val="00114001"/>
    <w:rsid w:val="001153EA"/>
    <w:rsid w:val="00115643"/>
    <w:rsid w:val="00115ACE"/>
    <w:rsid w:val="00116765"/>
    <w:rsid w:val="001170AB"/>
    <w:rsid w:val="0012150B"/>
    <w:rsid w:val="001219F5"/>
    <w:rsid w:val="00121A20"/>
    <w:rsid w:val="0012377F"/>
    <w:rsid w:val="00124314"/>
    <w:rsid w:val="00126B27"/>
    <w:rsid w:val="00126B4A"/>
    <w:rsid w:val="00126B73"/>
    <w:rsid w:val="00127A16"/>
    <w:rsid w:val="0013013F"/>
    <w:rsid w:val="00130FE5"/>
    <w:rsid w:val="0013166B"/>
    <w:rsid w:val="00132FD0"/>
    <w:rsid w:val="001343DB"/>
    <w:rsid w:val="001344C0"/>
    <w:rsid w:val="001346FA"/>
    <w:rsid w:val="00135252"/>
    <w:rsid w:val="00135AE2"/>
    <w:rsid w:val="00137AB5"/>
    <w:rsid w:val="00137F0B"/>
    <w:rsid w:val="00140153"/>
    <w:rsid w:val="001425D4"/>
    <w:rsid w:val="00142E84"/>
    <w:rsid w:val="00144D2D"/>
    <w:rsid w:val="00145654"/>
    <w:rsid w:val="001459FF"/>
    <w:rsid w:val="00151E23"/>
    <w:rsid w:val="001526E0"/>
    <w:rsid w:val="00152798"/>
    <w:rsid w:val="00152B52"/>
    <w:rsid w:val="0015373E"/>
    <w:rsid w:val="00154707"/>
    <w:rsid w:val="001551B5"/>
    <w:rsid w:val="00161351"/>
    <w:rsid w:val="00162F87"/>
    <w:rsid w:val="001659C1"/>
    <w:rsid w:val="00167044"/>
    <w:rsid w:val="0017041B"/>
    <w:rsid w:val="00173A8E"/>
    <w:rsid w:val="001742B8"/>
    <w:rsid w:val="00175F81"/>
    <w:rsid w:val="00177B76"/>
    <w:rsid w:val="0018127A"/>
    <w:rsid w:val="0018143F"/>
    <w:rsid w:val="00184B0A"/>
    <w:rsid w:val="00185587"/>
    <w:rsid w:val="00190AC1"/>
    <w:rsid w:val="001916E5"/>
    <w:rsid w:val="0019341A"/>
    <w:rsid w:val="001964F4"/>
    <w:rsid w:val="00197DF9"/>
    <w:rsid w:val="001A1987"/>
    <w:rsid w:val="001A2564"/>
    <w:rsid w:val="001A43E7"/>
    <w:rsid w:val="001A5E55"/>
    <w:rsid w:val="001A6173"/>
    <w:rsid w:val="001A6CBA"/>
    <w:rsid w:val="001B03F3"/>
    <w:rsid w:val="001B0D97"/>
    <w:rsid w:val="001B4C09"/>
    <w:rsid w:val="001B5A5D"/>
    <w:rsid w:val="001C1CE5"/>
    <w:rsid w:val="001C3441"/>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916"/>
    <w:rsid w:val="001F4E61"/>
    <w:rsid w:val="001F54C5"/>
    <w:rsid w:val="001F5D72"/>
    <w:rsid w:val="001F5F76"/>
    <w:rsid w:val="001F662C"/>
    <w:rsid w:val="001F7074"/>
    <w:rsid w:val="00200490"/>
    <w:rsid w:val="00201F3A"/>
    <w:rsid w:val="00203A34"/>
    <w:rsid w:val="00203F96"/>
    <w:rsid w:val="002067A0"/>
    <w:rsid w:val="002069B2"/>
    <w:rsid w:val="00207161"/>
    <w:rsid w:val="0020797E"/>
    <w:rsid w:val="00207FA3"/>
    <w:rsid w:val="00210B90"/>
    <w:rsid w:val="002116C8"/>
    <w:rsid w:val="00212E12"/>
    <w:rsid w:val="00214DA8"/>
    <w:rsid w:val="00215423"/>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35B3"/>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4C0"/>
    <w:rsid w:val="00265BA8"/>
    <w:rsid w:val="00266214"/>
    <w:rsid w:val="00267824"/>
    <w:rsid w:val="00267C83"/>
    <w:rsid w:val="0027144F"/>
    <w:rsid w:val="00271813"/>
    <w:rsid w:val="00271F3A"/>
    <w:rsid w:val="00272849"/>
    <w:rsid w:val="00273278"/>
    <w:rsid w:val="002737F4"/>
    <w:rsid w:val="00274276"/>
    <w:rsid w:val="00274EE6"/>
    <w:rsid w:val="00277CB7"/>
    <w:rsid w:val="002805F5"/>
    <w:rsid w:val="00280751"/>
    <w:rsid w:val="0028280A"/>
    <w:rsid w:val="0028288F"/>
    <w:rsid w:val="00286390"/>
    <w:rsid w:val="00286ACD"/>
    <w:rsid w:val="00287838"/>
    <w:rsid w:val="002907B5"/>
    <w:rsid w:val="0029224C"/>
    <w:rsid w:val="00292EB7"/>
    <w:rsid w:val="00292FC3"/>
    <w:rsid w:val="00296227"/>
    <w:rsid w:val="00296F44"/>
    <w:rsid w:val="0029777D"/>
    <w:rsid w:val="002A055E"/>
    <w:rsid w:val="002A1D4E"/>
    <w:rsid w:val="002A2869"/>
    <w:rsid w:val="002A42F1"/>
    <w:rsid w:val="002A4F9F"/>
    <w:rsid w:val="002B0850"/>
    <w:rsid w:val="002B1994"/>
    <w:rsid w:val="002B1A1F"/>
    <w:rsid w:val="002B1EFF"/>
    <w:rsid w:val="002B24D6"/>
    <w:rsid w:val="002B26F8"/>
    <w:rsid w:val="002B5870"/>
    <w:rsid w:val="002B6176"/>
    <w:rsid w:val="002C01EB"/>
    <w:rsid w:val="002C0280"/>
    <w:rsid w:val="002C0B86"/>
    <w:rsid w:val="002C1610"/>
    <w:rsid w:val="002C4170"/>
    <w:rsid w:val="002C41E6"/>
    <w:rsid w:val="002C4CEA"/>
    <w:rsid w:val="002C5B40"/>
    <w:rsid w:val="002C5B86"/>
    <w:rsid w:val="002D071A"/>
    <w:rsid w:val="002D22EE"/>
    <w:rsid w:val="002D22F5"/>
    <w:rsid w:val="002D34B2"/>
    <w:rsid w:val="002D4252"/>
    <w:rsid w:val="002D43C7"/>
    <w:rsid w:val="002D5A9A"/>
    <w:rsid w:val="002D5CF4"/>
    <w:rsid w:val="002D7637"/>
    <w:rsid w:val="002E093B"/>
    <w:rsid w:val="002E17F2"/>
    <w:rsid w:val="002E4DA3"/>
    <w:rsid w:val="002E5B7A"/>
    <w:rsid w:val="002E6401"/>
    <w:rsid w:val="002E6441"/>
    <w:rsid w:val="002E72A7"/>
    <w:rsid w:val="002E7CAE"/>
    <w:rsid w:val="002E7FB8"/>
    <w:rsid w:val="002F0C55"/>
    <w:rsid w:val="002F10A6"/>
    <w:rsid w:val="002F2771"/>
    <w:rsid w:val="002F2FE8"/>
    <w:rsid w:val="002F37A9"/>
    <w:rsid w:val="002F4B70"/>
    <w:rsid w:val="002F6288"/>
    <w:rsid w:val="00301704"/>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23"/>
    <w:rsid w:val="0032713F"/>
    <w:rsid w:val="00327997"/>
    <w:rsid w:val="00331751"/>
    <w:rsid w:val="00331846"/>
    <w:rsid w:val="00331B7B"/>
    <w:rsid w:val="0033285C"/>
    <w:rsid w:val="00334579"/>
    <w:rsid w:val="00335858"/>
    <w:rsid w:val="00336014"/>
    <w:rsid w:val="00336BDA"/>
    <w:rsid w:val="003411EB"/>
    <w:rsid w:val="00341900"/>
    <w:rsid w:val="00341FEB"/>
    <w:rsid w:val="00342BD7"/>
    <w:rsid w:val="00343B3F"/>
    <w:rsid w:val="0034698D"/>
    <w:rsid w:val="00346DB5"/>
    <w:rsid w:val="00346E10"/>
    <w:rsid w:val="00347233"/>
    <w:rsid w:val="003474E4"/>
    <w:rsid w:val="003477B1"/>
    <w:rsid w:val="003532EF"/>
    <w:rsid w:val="00356A14"/>
    <w:rsid w:val="00356AB8"/>
    <w:rsid w:val="00357380"/>
    <w:rsid w:val="0035742D"/>
    <w:rsid w:val="003602D9"/>
    <w:rsid w:val="003604CE"/>
    <w:rsid w:val="0036056F"/>
    <w:rsid w:val="00360A9B"/>
    <w:rsid w:val="00362946"/>
    <w:rsid w:val="00364E64"/>
    <w:rsid w:val="0037058A"/>
    <w:rsid w:val="00370E47"/>
    <w:rsid w:val="003713A5"/>
    <w:rsid w:val="003742AC"/>
    <w:rsid w:val="00374ADB"/>
    <w:rsid w:val="003773A8"/>
    <w:rsid w:val="003773D1"/>
    <w:rsid w:val="0037757E"/>
    <w:rsid w:val="00377CE1"/>
    <w:rsid w:val="003802D7"/>
    <w:rsid w:val="00380BA4"/>
    <w:rsid w:val="003836CD"/>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6620"/>
    <w:rsid w:val="003B7FE5"/>
    <w:rsid w:val="003C11C8"/>
    <w:rsid w:val="003C1D48"/>
    <w:rsid w:val="003C2702"/>
    <w:rsid w:val="003C2945"/>
    <w:rsid w:val="003C2C47"/>
    <w:rsid w:val="003C3069"/>
    <w:rsid w:val="003C4F2A"/>
    <w:rsid w:val="003C7806"/>
    <w:rsid w:val="003D064E"/>
    <w:rsid w:val="003D109F"/>
    <w:rsid w:val="003D2275"/>
    <w:rsid w:val="003D2478"/>
    <w:rsid w:val="003D3C45"/>
    <w:rsid w:val="003D3E76"/>
    <w:rsid w:val="003D4098"/>
    <w:rsid w:val="003D4A8C"/>
    <w:rsid w:val="003D4F57"/>
    <w:rsid w:val="003D4FAD"/>
    <w:rsid w:val="003D5B1F"/>
    <w:rsid w:val="003E15FA"/>
    <w:rsid w:val="003E2BAC"/>
    <w:rsid w:val="003E37E0"/>
    <w:rsid w:val="003E55E4"/>
    <w:rsid w:val="003E5693"/>
    <w:rsid w:val="003E74E3"/>
    <w:rsid w:val="003E7670"/>
    <w:rsid w:val="003F05C7"/>
    <w:rsid w:val="003F1C23"/>
    <w:rsid w:val="003F21B0"/>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16062"/>
    <w:rsid w:val="00421105"/>
    <w:rsid w:val="00422164"/>
    <w:rsid w:val="004223D2"/>
    <w:rsid w:val="004237F6"/>
    <w:rsid w:val="004242F4"/>
    <w:rsid w:val="00427248"/>
    <w:rsid w:val="00432153"/>
    <w:rsid w:val="0043226F"/>
    <w:rsid w:val="004329F3"/>
    <w:rsid w:val="00433C5B"/>
    <w:rsid w:val="00435975"/>
    <w:rsid w:val="0043620E"/>
    <w:rsid w:val="004372CE"/>
    <w:rsid w:val="00437447"/>
    <w:rsid w:val="004374A4"/>
    <w:rsid w:val="00441782"/>
    <w:rsid w:val="00441A92"/>
    <w:rsid w:val="004435A9"/>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B51"/>
    <w:rsid w:val="00476C25"/>
    <w:rsid w:val="00477768"/>
    <w:rsid w:val="00477AF2"/>
    <w:rsid w:val="00477B73"/>
    <w:rsid w:val="00485FFC"/>
    <w:rsid w:val="00490A9C"/>
    <w:rsid w:val="00492BC5"/>
    <w:rsid w:val="00493116"/>
    <w:rsid w:val="00494846"/>
    <w:rsid w:val="004960A3"/>
    <w:rsid w:val="004964F1"/>
    <w:rsid w:val="00496F74"/>
    <w:rsid w:val="004A03E2"/>
    <w:rsid w:val="004A0B10"/>
    <w:rsid w:val="004A16BC"/>
    <w:rsid w:val="004A1FCE"/>
    <w:rsid w:val="004A2B94"/>
    <w:rsid w:val="004A347A"/>
    <w:rsid w:val="004A5269"/>
    <w:rsid w:val="004A5B39"/>
    <w:rsid w:val="004B2BC1"/>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4F786D"/>
    <w:rsid w:val="00501C33"/>
    <w:rsid w:val="0050591F"/>
    <w:rsid w:val="00506557"/>
    <w:rsid w:val="0050677A"/>
    <w:rsid w:val="0050681B"/>
    <w:rsid w:val="00506B06"/>
    <w:rsid w:val="005108D8"/>
    <w:rsid w:val="00511236"/>
    <w:rsid w:val="005116F9"/>
    <w:rsid w:val="00513646"/>
    <w:rsid w:val="005153A7"/>
    <w:rsid w:val="00517FA4"/>
    <w:rsid w:val="005219CF"/>
    <w:rsid w:val="005220AB"/>
    <w:rsid w:val="00522D6A"/>
    <w:rsid w:val="0052472F"/>
    <w:rsid w:val="005252A2"/>
    <w:rsid w:val="00532435"/>
    <w:rsid w:val="00532FED"/>
    <w:rsid w:val="00534755"/>
    <w:rsid w:val="00534B59"/>
    <w:rsid w:val="00534E6D"/>
    <w:rsid w:val="0053594E"/>
    <w:rsid w:val="00536759"/>
    <w:rsid w:val="00536C08"/>
    <w:rsid w:val="00536D7D"/>
    <w:rsid w:val="00537C62"/>
    <w:rsid w:val="00537F09"/>
    <w:rsid w:val="0054282F"/>
    <w:rsid w:val="00544FB7"/>
    <w:rsid w:val="00546774"/>
    <w:rsid w:val="00546970"/>
    <w:rsid w:val="00550442"/>
    <w:rsid w:val="00552B20"/>
    <w:rsid w:val="00554192"/>
    <w:rsid w:val="005549AF"/>
    <w:rsid w:val="00554D21"/>
    <w:rsid w:val="00554E19"/>
    <w:rsid w:val="00555386"/>
    <w:rsid w:val="0056121F"/>
    <w:rsid w:val="00561DAC"/>
    <w:rsid w:val="005627B2"/>
    <w:rsid w:val="00565404"/>
    <w:rsid w:val="00571A7B"/>
    <w:rsid w:val="00571C73"/>
    <w:rsid w:val="00572505"/>
    <w:rsid w:val="00573920"/>
    <w:rsid w:val="00573C3B"/>
    <w:rsid w:val="00573CFD"/>
    <w:rsid w:val="00573D3D"/>
    <w:rsid w:val="0057587A"/>
    <w:rsid w:val="00575A3E"/>
    <w:rsid w:val="00575DA6"/>
    <w:rsid w:val="00576CF2"/>
    <w:rsid w:val="0058119C"/>
    <w:rsid w:val="005814C6"/>
    <w:rsid w:val="00582446"/>
    <w:rsid w:val="005825E5"/>
    <w:rsid w:val="00582809"/>
    <w:rsid w:val="00583334"/>
    <w:rsid w:val="00583B33"/>
    <w:rsid w:val="00583C4F"/>
    <w:rsid w:val="00583D71"/>
    <w:rsid w:val="0058798C"/>
    <w:rsid w:val="00587C89"/>
    <w:rsid w:val="005900FA"/>
    <w:rsid w:val="00592A06"/>
    <w:rsid w:val="00592B54"/>
    <w:rsid w:val="005935A4"/>
    <w:rsid w:val="005948C2"/>
    <w:rsid w:val="00595DCA"/>
    <w:rsid w:val="00596CB3"/>
    <w:rsid w:val="0059779B"/>
    <w:rsid w:val="005A062E"/>
    <w:rsid w:val="005A209A"/>
    <w:rsid w:val="005A28ED"/>
    <w:rsid w:val="005A2A5C"/>
    <w:rsid w:val="005A5DD4"/>
    <w:rsid w:val="005A662D"/>
    <w:rsid w:val="005A67B4"/>
    <w:rsid w:val="005A7736"/>
    <w:rsid w:val="005B0A13"/>
    <w:rsid w:val="005B1993"/>
    <w:rsid w:val="005B20AF"/>
    <w:rsid w:val="005B35D7"/>
    <w:rsid w:val="005B392A"/>
    <w:rsid w:val="005B3934"/>
    <w:rsid w:val="005B3AA3"/>
    <w:rsid w:val="005B3ADB"/>
    <w:rsid w:val="005B483A"/>
    <w:rsid w:val="005B4BD9"/>
    <w:rsid w:val="005B4D3D"/>
    <w:rsid w:val="005B6DAD"/>
    <w:rsid w:val="005B6F83"/>
    <w:rsid w:val="005C03D2"/>
    <w:rsid w:val="005C0D10"/>
    <w:rsid w:val="005C2ECC"/>
    <w:rsid w:val="005C3A4D"/>
    <w:rsid w:val="005C5459"/>
    <w:rsid w:val="005C74FB"/>
    <w:rsid w:val="005C7D9B"/>
    <w:rsid w:val="005D1165"/>
    <w:rsid w:val="005D1602"/>
    <w:rsid w:val="005D1746"/>
    <w:rsid w:val="005D321A"/>
    <w:rsid w:val="005D54FA"/>
    <w:rsid w:val="005D5882"/>
    <w:rsid w:val="005D7F95"/>
    <w:rsid w:val="005E0EF1"/>
    <w:rsid w:val="005E385F"/>
    <w:rsid w:val="005E5B81"/>
    <w:rsid w:val="005E6E38"/>
    <w:rsid w:val="005F2CB1"/>
    <w:rsid w:val="005F3025"/>
    <w:rsid w:val="005F3F57"/>
    <w:rsid w:val="005F618C"/>
    <w:rsid w:val="005F6CA6"/>
    <w:rsid w:val="005F70BD"/>
    <w:rsid w:val="0060283C"/>
    <w:rsid w:val="00604F14"/>
    <w:rsid w:val="00607CD9"/>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24FC"/>
    <w:rsid w:val="00654EB4"/>
    <w:rsid w:val="0065517B"/>
    <w:rsid w:val="00655733"/>
    <w:rsid w:val="00655ACD"/>
    <w:rsid w:val="00656A92"/>
    <w:rsid w:val="00656DDE"/>
    <w:rsid w:val="006576CA"/>
    <w:rsid w:val="0066011D"/>
    <w:rsid w:val="006607C0"/>
    <w:rsid w:val="006613A6"/>
    <w:rsid w:val="006627A2"/>
    <w:rsid w:val="006634E6"/>
    <w:rsid w:val="0066527E"/>
    <w:rsid w:val="006655EE"/>
    <w:rsid w:val="00665D97"/>
    <w:rsid w:val="00665FFC"/>
    <w:rsid w:val="00666B33"/>
    <w:rsid w:val="00667EE7"/>
    <w:rsid w:val="00670922"/>
    <w:rsid w:val="00670BE1"/>
    <w:rsid w:val="0067218F"/>
    <w:rsid w:val="00672D95"/>
    <w:rsid w:val="006739CC"/>
    <w:rsid w:val="006741F2"/>
    <w:rsid w:val="00674CC3"/>
    <w:rsid w:val="00675C72"/>
    <w:rsid w:val="00675E1D"/>
    <w:rsid w:val="006771F9"/>
    <w:rsid w:val="006776D7"/>
    <w:rsid w:val="00680FE2"/>
    <w:rsid w:val="00681003"/>
    <w:rsid w:val="006817C9"/>
    <w:rsid w:val="00683ECE"/>
    <w:rsid w:val="00684B2B"/>
    <w:rsid w:val="00686B2C"/>
    <w:rsid w:val="00687BA5"/>
    <w:rsid w:val="00690808"/>
    <w:rsid w:val="0069160A"/>
    <w:rsid w:val="00692A2F"/>
    <w:rsid w:val="00695126"/>
    <w:rsid w:val="006951A6"/>
    <w:rsid w:val="00695FC2"/>
    <w:rsid w:val="00696949"/>
    <w:rsid w:val="00696DED"/>
    <w:rsid w:val="00697052"/>
    <w:rsid w:val="006A12A4"/>
    <w:rsid w:val="006A17AD"/>
    <w:rsid w:val="006A45D5"/>
    <w:rsid w:val="006A46FB"/>
    <w:rsid w:val="006A4DA7"/>
    <w:rsid w:val="006A5E28"/>
    <w:rsid w:val="006A6434"/>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52CE"/>
    <w:rsid w:val="006C5EC9"/>
    <w:rsid w:val="006C6059"/>
    <w:rsid w:val="006C6DC1"/>
    <w:rsid w:val="006C7522"/>
    <w:rsid w:val="006C75B6"/>
    <w:rsid w:val="006D0117"/>
    <w:rsid w:val="006D04B6"/>
    <w:rsid w:val="006D21ED"/>
    <w:rsid w:val="006D27AF"/>
    <w:rsid w:val="006D554A"/>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346E"/>
    <w:rsid w:val="00704EDB"/>
    <w:rsid w:val="00706101"/>
    <w:rsid w:val="00707072"/>
    <w:rsid w:val="00707D61"/>
    <w:rsid w:val="00710781"/>
    <w:rsid w:val="007114D3"/>
    <w:rsid w:val="00712287"/>
    <w:rsid w:val="00712772"/>
    <w:rsid w:val="007148D3"/>
    <w:rsid w:val="00715B9A"/>
    <w:rsid w:val="00715C1B"/>
    <w:rsid w:val="00717834"/>
    <w:rsid w:val="00717E83"/>
    <w:rsid w:val="007227B2"/>
    <w:rsid w:val="0072473C"/>
    <w:rsid w:val="0072663A"/>
    <w:rsid w:val="00726EA6"/>
    <w:rsid w:val="00727208"/>
    <w:rsid w:val="00727680"/>
    <w:rsid w:val="007320B8"/>
    <w:rsid w:val="007348B1"/>
    <w:rsid w:val="00734AAF"/>
    <w:rsid w:val="007362A6"/>
    <w:rsid w:val="00736D7D"/>
    <w:rsid w:val="00736FE0"/>
    <w:rsid w:val="00737FB0"/>
    <w:rsid w:val="00740E58"/>
    <w:rsid w:val="00742189"/>
    <w:rsid w:val="00742802"/>
    <w:rsid w:val="0074315E"/>
    <w:rsid w:val="0074459E"/>
    <w:rsid w:val="007445A0"/>
    <w:rsid w:val="0074524B"/>
    <w:rsid w:val="007462CD"/>
    <w:rsid w:val="007473FD"/>
    <w:rsid w:val="00747D8B"/>
    <w:rsid w:val="00751228"/>
    <w:rsid w:val="007519FF"/>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009A"/>
    <w:rsid w:val="007A1B20"/>
    <w:rsid w:val="007A1CB3"/>
    <w:rsid w:val="007A229F"/>
    <w:rsid w:val="007A306F"/>
    <w:rsid w:val="007A321A"/>
    <w:rsid w:val="007A43A6"/>
    <w:rsid w:val="007A58A6"/>
    <w:rsid w:val="007A5B38"/>
    <w:rsid w:val="007B3014"/>
    <w:rsid w:val="007B3D2D"/>
    <w:rsid w:val="007B50AE"/>
    <w:rsid w:val="007B51DF"/>
    <w:rsid w:val="007B65CE"/>
    <w:rsid w:val="007B6D86"/>
    <w:rsid w:val="007B7374"/>
    <w:rsid w:val="007B774B"/>
    <w:rsid w:val="007C05B5"/>
    <w:rsid w:val="007C05DD"/>
    <w:rsid w:val="007C3D18"/>
    <w:rsid w:val="007C47AB"/>
    <w:rsid w:val="007C60BF"/>
    <w:rsid w:val="007C6A07"/>
    <w:rsid w:val="007C75A1"/>
    <w:rsid w:val="007C771D"/>
    <w:rsid w:val="007C77A5"/>
    <w:rsid w:val="007D04E5"/>
    <w:rsid w:val="007D5901"/>
    <w:rsid w:val="007D69F1"/>
    <w:rsid w:val="007D6B5B"/>
    <w:rsid w:val="007D7163"/>
    <w:rsid w:val="007D7526"/>
    <w:rsid w:val="007D7BC4"/>
    <w:rsid w:val="007E0479"/>
    <w:rsid w:val="007E4610"/>
    <w:rsid w:val="007E4715"/>
    <w:rsid w:val="007E4B43"/>
    <w:rsid w:val="007E505B"/>
    <w:rsid w:val="007E567A"/>
    <w:rsid w:val="007E6C01"/>
    <w:rsid w:val="007E7091"/>
    <w:rsid w:val="007E7EDC"/>
    <w:rsid w:val="007F0677"/>
    <w:rsid w:val="007F072E"/>
    <w:rsid w:val="007F13C4"/>
    <w:rsid w:val="007F4C3D"/>
    <w:rsid w:val="007F75D5"/>
    <w:rsid w:val="007F7778"/>
    <w:rsid w:val="00802337"/>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2CB4"/>
    <w:rsid w:val="008235DB"/>
    <w:rsid w:val="00824AB4"/>
    <w:rsid w:val="00824D70"/>
    <w:rsid w:val="00825C42"/>
    <w:rsid w:val="00825D25"/>
    <w:rsid w:val="00827D6F"/>
    <w:rsid w:val="00834689"/>
    <w:rsid w:val="008370EA"/>
    <w:rsid w:val="008376AC"/>
    <w:rsid w:val="008403CE"/>
    <w:rsid w:val="00842EA5"/>
    <w:rsid w:val="00843BE1"/>
    <w:rsid w:val="008444E8"/>
    <w:rsid w:val="00844E80"/>
    <w:rsid w:val="00846FE7"/>
    <w:rsid w:val="00847AD7"/>
    <w:rsid w:val="00850702"/>
    <w:rsid w:val="00852BBD"/>
    <w:rsid w:val="00854E76"/>
    <w:rsid w:val="00856911"/>
    <w:rsid w:val="00856AAA"/>
    <w:rsid w:val="00856E89"/>
    <w:rsid w:val="00860864"/>
    <w:rsid w:val="00862B39"/>
    <w:rsid w:val="00865E18"/>
    <w:rsid w:val="00866BC0"/>
    <w:rsid w:val="008677FD"/>
    <w:rsid w:val="008706D4"/>
    <w:rsid w:val="00870833"/>
    <w:rsid w:val="00870918"/>
    <w:rsid w:val="00870DCD"/>
    <w:rsid w:val="00870DE1"/>
    <w:rsid w:val="00870F8A"/>
    <w:rsid w:val="008719A4"/>
    <w:rsid w:val="00871D23"/>
    <w:rsid w:val="00874312"/>
    <w:rsid w:val="0087437C"/>
    <w:rsid w:val="00875CD7"/>
    <w:rsid w:val="0087641E"/>
    <w:rsid w:val="008768D7"/>
    <w:rsid w:val="00876B4D"/>
    <w:rsid w:val="00876F50"/>
    <w:rsid w:val="00877F18"/>
    <w:rsid w:val="00877F78"/>
    <w:rsid w:val="00880676"/>
    <w:rsid w:val="008917B3"/>
    <w:rsid w:val="00894A88"/>
    <w:rsid w:val="00895386"/>
    <w:rsid w:val="008A1D9D"/>
    <w:rsid w:val="008A21FF"/>
    <w:rsid w:val="008A2CE2"/>
    <w:rsid w:val="008A30AC"/>
    <w:rsid w:val="008A44B8"/>
    <w:rsid w:val="008A51A8"/>
    <w:rsid w:val="008A54C7"/>
    <w:rsid w:val="008A609B"/>
    <w:rsid w:val="008A77D8"/>
    <w:rsid w:val="008B0483"/>
    <w:rsid w:val="008B0E30"/>
    <w:rsid w:val="008B120C"/>
    <w:rsid w:val="008B4AE9"/>
    <w:rsid w:val="008B51A0"/>
    <w:rsid w:val="008B5268"/>
    <w:rsid w:val="008B592A"/>
    <w:rsid w:val="008B770C"/>
    <w:rsid w:val="008B7B5C"/>
    <w:rsid w:val="008C0AD7"/>
    <w:rsid w:val="008C0C99"/>
    <w:rsid w:val="008C2017"/>
    <w:rsid w:val="008C2367"/>
    <w:rsid w:val="008C2913"/>
    <w:rsid w:val="008C4958"/>
    <w:rsid w:val="008C4BAA"/>
    <w:rsid w:val="008C5641"/>
    <w:rsid w:val="008C6466"/>
    <w:rsid w:val="008C6AE8"/>
    <w:rsid w:val="008C7573"/>
    <w:rsid w:val="008D0A57"/>
    <w:rsid w:val="008D10E2"/>
    <w:rsid w:val="008D2BA4"/>
    <w:rsid w:val="008D34F1"/>
    <w:rsid w:val="008D39D8"/>
    <w:rsid w:val="008D6D1A"/>
    <w:rsid w:val="008E065E"/>
    <w:rsid w:val="008E0927"/>
    <w:rsid w:val="008E09D0"/>
    <w:rsid w:val="008E1909"/>
    <w:rsid w:val="008E2A3E"/>
    <w:rsid w:val="008E65AE"/>
    <w:rsid w:val="008E72EF"/>
    <w:rsid w:val="008F026D"/>
    <w:rsid w:val="008F0EA2"/>
    <w:rsid w:val="008F1EAB"/>
    <w:rsid w:val="008F234C"/>
    <w:rsid w:val="008F33DC"/>
    <w:rsid w:val="008F477F"/>
    <w:rsid w:val="008F58CA"/>
    <w:rsid w:val="008F654C"/>
    <w:rsid w:val="008F68E1"/>
    <w:rsid w:val="009003E9"/>
    <w:rsid w:val="00901115"/>
    <w:rsid w:val="00902350"/>
    <w:rsid w:val="0090331B"/>
    <w:rsid w:val="0090336B"/>
    <w:rsid w:val="00904CFD"/>
    <w:rsid w:val="009053AA"/>
    <w:rsid w:val="00906939"/>
    <w:rsid w:val="00910B7D"/>
    <w:rsid w:val="00911DFB"/>
    <w:rsid w:val="009139D9"/>
    <w:rsid w:val="00914AD8"/>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5041"/>
    <w:rsid w:val="0095681E"/>
    <w:rsid w:val="009572D4"/>
    <w:rsid w:val="00960FE3"/>
    <w:rsid w:val="00961091"/>
    <w:rsid w:val="00961921"/>
    <w:rsid w:val="0096430A"/>
    <w:rsid w:val="009647C7"/>
    <w:rsid w:val="00964B35"/>
    <w:rsid w:val="0096554B"/>
    <w:rsid w:val="0096584A"/>
    <w:rsid w:val="00965F4E"/>
    <w:rsid w:val="009676D7"/>
    <w:rsid w:val="00967713"/>
    <w:rsid w:val="009711B5"/>
    <w:rsid w:val="00971838"/>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3E07"/>
    <w:rsid w:val="00994DCA"/>
    <w:rsid w:val="009960EC"/>
    <w:rsid w:val="009970DD"/>
    <w:rsid w:val="00997CB2"/>
    <w:rsid w:val="009A0A8C"/>
    <w:rsid w:val="009A0FBA"/>
    <w:rsid w:val="009A1601"/>
    <w:rsid w:val="009A18A7"/>
    <w:rsid w:val="009A4210"/>
    <w:rsid w:val="009A462D"/>
    <w:rsid w:val="009A5CBA"/>
    <w:rsid w:val="009A7113"/>
    <w:rsid w:val="009B0EA7"/>
    <w:rsid w:val="009B1F30"/>
    <w:rsid w:val="009B200F"/>
    <w:rsid w:val="009B2162"/>
    <w:rsid w:val="009B38DD"/>
    <w:rsid w:val="009B3AC2"/>
    <w:rsid w:val="009B4DF4"/>
    <w:rsid w:val="009B564E"/>
    <w:rsid w:val="009B5FF0"/>
    <w:rsid w:val="009B7E87"/>
    <w:rsid w:val="009C2CD4"/>
    <w:rsid w:val="009C403E"/>
    <w:rsid w:val="009C6832"/>
    <w:rsid w:val="009D07D5"/>
    <w:rsid w:val="009D1F11"/>
    <w:rsid w:val="009D3180"/>
    <w:rsid w:val="009D4178"/>
    <w:rsid w:val="009D4FF0"/>
    <w:rsid w:val="009D703C"/>
    <w:rsid w:val="009D718F"/>
    <w:rsid w:val="009E068F"/>
    <w:rsid w:val="009E14E0"/>
    <w:rsid w:val="009E2B48"/>
    <w:rsid w:val="009E32D2"/>
    <w:rsid w:val="009E35DB"/>
    <w:rsid w:val="009E3DED"/>
    <w:rsid w:val="009E47A3"/>
    <w:rsid w:val="009E581A"/>
    <w:rsid w:val="009F08F3"/>
    <w:rsid w:val="009F0C99"/>
    <w:rsid w:val="009F1E46"/>
    <w:rsid w:val="009F344F"/>
    <w:rsid w:val="009F3D66"/>
    <w:rsid w:val="009F3E42"/>
    <w:rsid w:val="009F549A"/>
    <w:rsid w:val="009F7A17"/>
    <w:rsid w:val="00A01C14"/>
    <w:rsid w:val="00A031D8"/>
    <w:rsid w:val="00A041FE"/>
    <w:rsid w:val="00A04829"/>
    <w:rsid w:val="00A048A8"/>
    <w:rsid w:val="00A04F49"/>
    <w:rsid w:val="00A05A89"/>
    <w:rsid w:val="00A13E54"/>
    <w:rsid w:val="00A14780"/>
    <w:rsid w:val="00A1490E"/>
    <w:rsid w:val="00A150DB"/>
    <w:rsid w:val="00A15471"/>
    <w:rsid w:val="00A15745"/>
    <w:rsid w:val="00A15793"/>
    <w:rsid w:val="00A16C61"/>
    <w:rsid w:val="00A16FA2"/>
    <w:rsid w:val="00A17B51"/>
    <w:rsid w:val="00A17F63"/>
    <w:rsid w:val="00A2193B"/>
    <w:rsid w:val="00A2351A"/>
    <w:rsid w:val="00A264A9"/>
    <w:rsid w:val="00A269E0"/>
    <w:rsid w:val="00A269FD"/>
    <w:rsid w:val="00A27785"/>
    <w:rsid w:val="00A278A1"/>
    <w:rsid w:val="00A30187"/>
    <w:rsid w:val="00A30B29"/>
    <w:rsid w:val="00A33BAA"/>
    <w:rsid w:val="00A3448A"/>
    <w:rsid w:val="00A36297"/>
    <w:rsid w:val="00A401E4"/>
    <w:rsid w:val="00A41E2B"/>
    <w:rsid w:val="00A43B9B"/>
    <w:rsid w:val="00A4597C"/>
    <w:rsid w:val="00A45B74"/>
    <w:rsid w:val="00A4713F"/>
    <w:rsid w:val="00A47318"/>
    <w:rsid w:val="00A52BB8"/>
    <w:rsid w:val="00A52E1D"/>
    <w:rsid w:val="00A52F92"/>
    <w:rsid w:val="00A54F53"/>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716"/>
    <w:rsid w:val="00A92879"/>
    <w:rsid w:val="00A9433C"/>
    <w:rsid w:val="00A9442A"/>
    <w:rsid w:val="00AA016F"/>
    <w:rsid w:val="00AA0313"/>
    <w:rsid w:val="00AA1ED6"/>
    <w:rsid w:val="00AA2151"/>
    <w:rsid w:val="00AA51D6"/>
    <w:rsid w:val="00AA62C4"/>
    <w:rsid w:val="00AB0BC8"/>
    <w:rsid w:val="00AB11CA"/>
    <w:rsid w:val="00AB1445"/>
    <w:rsid w:val="00AB14D9"/>
    <w:rsid w:val="00AB1C3A"/>
    <w:rsid w:val="00AB4AB8"/>
    <w:rsid w:val="00AB655E"/>
    <w:rsid w:val="00AB6A58"/>
    <w:rsid w:val="00AB7255"/>
    <w:rsid w:val="00AB75E6"/>
    <w:rsid w:val="00AC007F"/>
    <w:rsid w:val="00AC0718"/>
    <w:rsid w:val="00AC2ECD"/>
    <w:rsid w:val="00AC2F7D"/>
    <w:rsid w:val="00AC3119"/>
    <w:rsid w:val="00AC4658"/>
    <w:rsid w:val="00AC46A0"/>
    <w:rsid w:val="00AC49FB"/>
    <w:rsid w:val="00AC5A10"/>
    <w:rsid w:val="00AC7789"/>
    <w:rsid w:val="00AD0AA3"/>
    <w:rsid w:val="00AD36A8"/>
    <w:rsid w:val="00AD3F94"/>
    <w:rsid w:val="00AD45AE"/>
    <w:rsid w:val="00AD4A5A"/>
    <w:rsid w:val="00AE0D97"/>
    <w:rsid w:val="00AE27AC"/>
    <w:rsid w:val="00AE2FEB"/>
    <w:rsid w:val="00AE40E0"/>
    <w:rsid w:val="00AE4DBA"/>
    <w:rsid w:val="00AE4F07"/>
    <w:rsid w:val="00AE5B8D"/>
    <w:rsid w:val="00AE7823"/>
    <w:rsid w:val="00AF0198"/>
    <w:rsid w:val="00AF1C2D"/>
    <w:rsid w:val="00AF1C5D"/>
    <w:rsid w:val="00AF288B"/>
    <w:rsid w:val="00AF3F43"/>
    <w:rsid w:val="00AF42D7"/>
    <w:rsid w:val="00B0030D"/>
    <w:rsid w:val="00B006FE"/>
    <w:rsid w:val="00B007CB"/>
    <w:rsid w:val="00B01032"/>
    <w:rsid w:val="00B019B2"/>
    <w:rsid w:val="00B01EA9"/>
    <w:rsid w:val="00B02AA9"/>
    <w:rsid w:val="00B02FA3"/>
    <w:rsid w:val="00B03374"/>
    <w:rsid w:val="00B05084"/>
    <w:rsid w:val="00B06168"/>
    <w:rsid w:val="00B1174B"/>
    <w:rsid w:val="00B12D02"/>
    <w:rsid w:val="00B157F9"/>
    <w:rsid w:val="00B16AC4"/>
    <w:rsid w:val="00B20256"/>
    <w:rsid w:val="00B205BF"/>
    <w:rsid w:val="00B20D09"/>
    <w:rsid w:val="00B22D53"/>
    <w:rsid w:val="00B24DB1"/>
    <w:rsid w:val="00B2763F"/>
    <w:rsid w:val="00B27AAC"/>
    <w:rsid w:val="00B30025"/>
    <w:rsid w:val="00B30929"/>
    <w:rsid w:val="00B30F76"/>
    <w:rsid w:val="00B36A76"/>
    <w:rsid w:val="00B36F5B"/>
    <w:rsid w:val="00B372AA"/>
    <w:rsid w:val="00B40445"/>
    <w:rsid w:val="00B41888"/>
    <w:rsid w:val="00B45308"/>
    <w:rsid w:val="00B45A52"/>
    <w:rsid w:val="00B46175"/>
    <w:rsid w:val="00B53F90"/>
    <w:rsid w:val="00B56376"/>
    <w:rsid w:val="00B56474"/>
    <w:rsid w:val="00B56A0F"/>
    <w:rsid w:val="00B65120"/>
    <w:rsid w:val="00B664C7"/>
    <w:rsid w:val="00B67F1E"/>
    <w:rsid w:val="00B700A7"/>
    <w:rsid w:val="00B705DD"/>
    <w:rsid w:val="00B739F6"/>
    <w:rsid w:val="00B73F5B"/>
    <w:rsid w:val="00B74C0C"/>
    <w:rsid w:val="00B75A51"/>
    <w:rsid w:val="00B761E0"/>
    <w:rsid w:val="00B769D8"/>
    <w:rsid w:val="00B81A6C"/>
    <w:rsid w:val="00B81B35"/>
    <w:rsid w:val="00B822F3"/>
    <w:rsid w:val="00B84AC6"/>
    <w:rsid w:val="00B853E1"/>
    <w:rsid w:val="00B85DE5"/>
    <w:rsid w:val="00B90F73"/>
    <w:rsid w:val="00B91755"/>
    <w:rsid w:val="00B91A6C"/>
    <w:rsid w:val="00B929E5"/>
    <w:rsid w:val="00B933BC"/>
    <w:rsid w:val="00B93B59"/>
    <w:rsid w:val="00B9406A"/>
    <w:rsid w:val="00BA2280"/>
    <w:rsid w:val="00BA29E2"/>
    <w:rsid w:val="00BA2A08"/>
    <w:rsid w:val="00BA36FB"/>
    <w:rsid w:val="00BA4847"/>
    <w:rsid w:val="00BA56D2"/>
    <w:rsid w:val="00BA61B7"/>
    <w:rsid w:val="00BA76E0"/>
    <w:rsid w:val="00BA7BBF"/>
    <w:rsid w:val="00BB2A25"/>
    <w:rsid w:val="00BB51E9"/>
    <w:rsid w:val="00BB7705"/>
    <w:rsid w:val="00BC0613"/>
    <w:rsid w:val="00BC0FDC"/>
    <w:rsid w:val="00BC3053"/>
    <w:rsid w:val="00BC324D"/>
    <w:rsid w:val="00BC413C"/>
    <w:rsid w:val="00BC41F8"/>
    <w:rsid w:val="00BC4D2E"/>
    <w:rsid w:val="00BC53ED"/>
    <w:rsid w:val="00BC691A"/>
    <w:rsid w:val="00BD0D9E"/>
    <w:rsid w:val="00BD48AC"/>
    <w:rsid w:val="00BD598E"/>
    <w:rsid w:val="00BD5A79"/>
    <w:rsid w:val="00BD5F1A"/>
    <w:rsid w:val="00BD6758"/>
    <w:rsid w:val="00BD6C50"/>
    <w:rsid w:val="00BE01FE"/>
    <w:rsid w:val="00BE1234"/>
    <w:rsid w:val="00BE1680"/>
    <w:rsid w:val="00BE1C75"/>
    <w:rsid w:val="00BE2FA6"/>
    <w:rsid w:val="00BE333F"/>
    <w:rsid w:val="00BE4E83"/>
    <w:rsid w:val="00BE55EC"/>
    <w:rsid w:val="00BE7406"/>
    <w:rsid w:val="00BE7603"/>
    <w:rsid w:val="00BF3279"/>
    <w:rsid w:val="00BF4A0B"/>
    <w:rsid w:val="00BF6C94"/>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AF0"/>
    <w:rsid w:val="00C14D4B"/>
    <w:rsid w:val="00C14ECF"/>
    <w:rsid w:val="00C14F0B"/>
    <w:rsid w:val="00C154BB"/>
    <w:rsid w:val="00C16685"/>
    <w:rsid w:val="00C23615"/>
    <w:rsid w:val="00C2536D"/>
    <w:rsid w:val="00C25ECC"/>
    <w:rsid w:val="00C277C3"/>
    <w:rsid w:val="00C279B5"/>
    <w:rsid w:val="00C27C45"/>
    <w:rsid w:val="00C33B33"/>
    <w:rsid w:val="00C3719D"/>
    <w:rsid w:val="00C4445A"/>
    <w:rsid w:val="00C446DC"/>
    <w:rsid w:val="00C4762D"/>
    <w:rsid w:val="00C47FAC"/>
    <w:rsid w:val="00C50096"/>
    <w:rsid w:val="00C54008"/>
    <w:rsid w:val="00C54995"/>
    <w:rsid w:val="00C54D41"/>
    <w:rsid w:val="00C55C18"/>
    <w:rsid w:val="00C60783"/>
    <w:rsid w:val="00C60CBA"/>
    <w:rsid w:val="00C6210D"/>
    <w:rsid w:val="00C62558"/>
    <w:rsid w:val="00C64644"/>
    <w:rsid w:val="00C64672"/>
    <w:rsid w:val="00C64B37"/>
    <w:rsid w:val="00C65D68"/>
    <w:rsid w:val="00C66B9E"/>
    <w:rsid w:val="00C70697"/>
    <w:rsid w:val="00C71F71"/>
    <w:rsid w:val="00C72EF4"/>
    <w:rsid w:val="00C73202"/>
    <w:rsid w:val="00C73FA8"/>
    <w:rsid w:val="00C758E4"/>
    <w:rsid w:val="00C75D2F"/>
    <w:rsid w:val="00C75E8F"/>
    <w:rsid w:val="00C767BE"/>
    <w:rsid w:val="00C76E3C"/>
    <w:rsid w:val="00C80A65"/>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D97"/>
    <w:rsid w:val="00CA1ED8"/>
    <w:rsid w:val="00CA2417"/>
    <w:rsid w:val="00CB1945"/>
    <w:rsid w:val="00CB1C00"/>
    <w:rsid w:val="00CB1E33"/>
    <w:rsid w:val="00CB1F63"/>
    <w:rsid w:val="00CB46F3"/>
    <w:rsid w:val="00CB5842"/>
    <w:rsid w:val="00CB5B06"/>
    <w:rsid w:val="00CB67B6"/>
    <w:rsid w:val="00CB7170"/>
    <w:rsid w:val="00CB7724"/>
    <w:rsid w:val="00CC040E"/>
    <w:rsid w:val="00CC0DA2"/>
    <w:rsid w:val="00CC111F"/>
    <w:rsid w:val="00CC18E7"/>
    <w:rsid w:val="00CC1AD4"/>
    <w:rsid w:val="00CC2011"/>
    <w:rsid w:val="00CC2862"/>
    <w:rsid w:val="00CC3EA0"/>
    <w:rsid w:val="00CC554D"/>
    <w:rsid w:val="00CC7B45"/>
    <w:rsid w:val="00CD0898"/>
    <w:rsid w:val="00CD1188"/>
    <w:rsid w:val="00CD2ED1"/>
    <w:rsid w:val="00CD337B"/>
    <w:rsid w:val="00CD512A"/>
    <w:rsid w:val="00CD61A1"/>
    <w:rsid w:val="00CE0424"/>
    <w:rsid w:val="00CE348F"/>
    <w:rsid w:val="00CE7561"/>
    <w:rsid w:val="00CF0299"/>
    <w:rsid w:val="00CF1354"/>
    <w:rsid w:val="00CF300D"/>
    <w:rsid w:val="00CF3154"/>
    <w:rsid w:val="00CF3B1F"/>
    <w:rsid w:val="00CF3BF6"/>
    <w:rsid w:val="00CF625B"/>
    <w:rsid w:val="00CF687E"/>
    <w:rsid w:val="00CF74E2"/>
    <w:rsid w:val="00CF75FF"/>
    <w:rsid w:val="00D030F3"/>
    <w:rsid w:val="00D0349B"/>
    <w:rsid w:val="00D049E2"/>
    <w:rsid w:val="00D06D6F"/>
    <w:rsid w:val="00D10249"/>
    <w:rsid w:val="00D115C3"/>
    <w:rsid w:val="00D11897"/>
    <w:rsid w:val="00D11E88"/>
    <w:rsid w:val="00D13135"/>
    <w:rsid w:val="00D13E4E"/>
    <w:rsid w:val="00D17FA9"/>
    <w:rsid w:val="00D22B56"/>
    <w:rsid w:val="00D239A7"/>
    <w:rsid w:val="00D23CF9"/>
    <w:rsid w:val="00D23F47"/>
    <w:rsid w:val="00D25A53"/>
    <w:rsid w:val="00D25B71"/>
    <w:rsid w:val="00D30F95"/>
    <w:rsid w:val="00D3338B"/>
    <w:rsid w:val="00D34033"/>
    <w:rsid w:val="00D350D9"/>
    <w:rsid w:val="00D36309"/>
    <w:rsid w:val="00D36E71"/>
    <w:rsid w:val="00D37D87"/>
    <w:rsid w:val="00D407DD"/>
    <w:rsid w:val="00D40B33"/>
    <w:rsid w:val="00D4318F"/>
    <w:rsid w:val="00D438BF"/>
    <w:rsid w:val="00D440F8"/>
    <w:rsid w:val="00D44891"/>
    <w:rsid w:val="00D46757"/>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7D01"/>
    <w:rsid w:val="00D708B0"/>
    <w:rsid w:val="00D718DE"/>
    <w:rsid w:val="00D71D0A"/>
    <w:rsid w:val="00D72633"/>
    <w:rsid w:val="00D7321B"/>
    <w:rsid w:val="00D756B6"/>
    <w:rsid w:val="00D75EA7"/>
    <w:rsid w:val="00D77B1D"/>
    <w:rsid w:val="00D8021F"/>
    <w:rsid w:val="00D80383"/>
    <w:rsid w:val="00D8102F"/>
    <w:rsid w:val="00D813ED"/>
    <w:rsid w:val="00D8168B"/>
    <w:rsid w:val="00D81DE9"/>
    <w:rsid w:val="00D823C6"/>
    <w:rsid w:val="00D83594"/>
    <w:rsid w:val="00D86CA3"/>
    <w:rsid w:val="00D871CE"/>
    <w:rsid w:val="00D872C0"/>
    <w:rsid w:val="00D8741A"/>
    <w:rsid w:val="00D9196D"/>
    <w:rsid w:val="00D92982"/>
    <w:rsid w:val="00D930A2"/>
    <w:rsid w:val="00D93F40"/>
    <w:rsid w:val="00D9433E"/>
    <w:rsid w:val="00DA1CF0"/>
    <w:rsid w:val="00DA305E"/>
    <w:rsid w:val="00DA503B"/>
    <w:rsid w:val="00DA5417"/>
    <w:rsid w:val="00DA56E8"/>
    <w:rsid w:val="00DA59C5"/>
    <w:rsid w:val="00DB0A9F"/>
    <w:rsid w:val="00DB1588"/>
    <w:rsid w:val="00DB202F"/>
    <w:rsid w:val="00DB377D"/>
    <w:rsid w:val="00DB7696"/>
    <w:rsid w:val="00DC0083"/>
    <w:rsid w:val="00DC05B0"/>
    <w:rsid w:val="00DC2D36"/>
    <w:rsid w:val="00DC327B"/>
    <w:rsid w:val="00DC53CC"/>
    <w:rsid w:val="00DC53EF"/>
    <w:rsid w:val="00DD42D8"/>
    <w:rsid w:val="00DD5513"/>
    <w:rsid w:val="00DD6721"/>
    <w:rsid w:val="00DE1D37"/>
    <w:rsid w:val="00DE2047"/>
    <w:rsid w:val="00DE394D"/>
    <w:rsid w:val="00DE4705"/>
    <w:rsid w:val="00DE47A5"/>
    <w:rsid w:val="00DE5608"/>
    <w:rsid w:val="00DE58D0"/>
    <w:rsid w:val="00DE654F"/>
    <w:rsid w:val="00DF01B6"/>
    <w:rsid w:val="00DF0B6E"/>
    <w:rsid w:val="00DF15E0"/>
    <w:rsid w:val="00DF28E5"/>
    <w:rsid w:val="00DF37A0"/>
    <w:rsid w:val="00DF4D3E"/>
    <w:rsid w:val="00DF6E1C"/>
    <w:rsid w:val="00E02C39"/>
    <w:rsid w:val="00E0343A"/>
    <w:rsid w:val="00E110E7"/>
    <w:rsid w:val="00E11B20"/>
    <w:rsid w:val="00E125FC"/>
    <w:rsid w:val="00E141E8"/>
    <w:rsid w:val="00E148D3"/>
    <w:rsid w:val="00E14F8F"/>
    <w:rsid w:val="00E1543D"/>
    <w:rsid w:val="00E154F4"/>
    <w:rsid w:val="00E17FA2"/>
    <w:rsid w:val="00E20D4E"/>
    <w:rsid w:val="00E22330"/>
    <w:rsid w:val="00E231AE"/>
    <w:rsid w:val="00E2584F"/>
    <w:rsid w:val="00E25AEF"/>
    <w:rsid w:val="00E27D50"/>
    <w:rsid w:val="00E27DD2"/>
    <w:rsid w:val="00E30B5A"/>
    <w:rsid w:val="00E3123D"/>
    <w:rsid w:val="00E31461"/>
    <w:rsid w:val="00E31D43"/>
    <w:rsid w:val="00E32608"/>
    <w:rsid w:val="00E34188"/>
    <w:rsid w:val="00E34B6E"/>
    <w:rsid w:val="00E353C8"/>
    <w:rsid w:val="00E35559"/>
    <w:rsid w:val="00E3723A"/>
    <w:rsid w:val="00E376CA"/>
    <w:rsid w:val="00E37860"/>
    <w:rsid w:val="00E44305"/>
    <w:rsid w:val="00E446F1"/>
    <w:rsid w:val="00E46886"/>
    <w:rsid w:val="00E47A10"/>
    <w:rsid w:val="00E47AEF"/>
    <w:rsid w:val="00E47F7A"/>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58EC"/>
    <w:rsid w:val="00E76E65"/>
    <w:rsid w:val="00E773F4"/>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952B1"/>
    <w:rsid w:val="00EA0120"/>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C70"/>
    <w:rsid w:val="00EB4D80"/>
    <w:rsid w:val="00EB4EA2"/>
    <w:rsid w:val="00EB57E4"/>
    <w:rsid w:val="00EB6F17"/>
    <w:rsid w:val="00EC27C6"/>
    <w:rsid w:val="00EC36AF"/>
    <w:rsid w:val="00EC4207"/>
    <w:rsid w:val="00EC46E3"/>
    <w:rsid w:val="00EC5653"/>
    <w:rsid w:val="00EC5A2B"/>
    <w:rsid w:val="00EC62BA"/>
    <w:rsid w:val="00EC71CE"/>
    <w:rsid w:val="00EC77A7"/>
    <w:rsid w:val="00ED1006"/>
    <w:rsid w:val="00ED5E1D"/>
    <w:rsid w:val="00EE0752"/>
    <w:rsid w:val="00EE29E6"/>
    <w:rsid w:val="00EE3FC8"/>
    <w:rsid w:val="00EE59C8"/>
    <w:rsid w:val="00EF025F"/>
    <w:rsid w:val="00EF09B1"/>
    <w:rsid w:val="00EF18FE"/>
    <w:rsid w:val="00EF3668"/>
    <w:rsid w:val="00EF4780"/>
    <w:rsid w:val="00EF4820"/>
    <w:rsid w:val="00EF5787"/>
    <w:rsid w:val="00EF59B8"/>
    <w:rsid w:val="00EF60D0"/>
    <w:rsid w:val="00F00F8D"/>
    <w:rsid w:val="00F02714"/>
    <w:rsid w:val="00F045AA"/>
    <w:rsid w:val="00F0488F"/>
    <w:rsid w:val="00F0528D"/>
    <w:rsid w:val="00F05D0C"/>
    <w:rsid w:val="00F06C67"/>
    <w:rsid w:val="00F06DFD"/>
    <w:rsid w:val="00F071D1"/>
    <w:rsid w:val="00F07533"/>
    <w:rsid w:val="00F10629"/>
    <w:rsid w:val="00F1189E"/>
    <w:rsid w:val="00F12513"/>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7E63"/>
    <w:rsid w:val="00F40146"/>
    <w:rsid w:val="00F40F0C"/>
    <w:rsid w:val="00F410FC"/>
    <w:rsid w:val="00F41D9F"/>
    <w:rsid w:val="00F4766C"/>
    <w:rsid w:val="00F47B0E"/>
    <w:rsid w:val="00F5060E"/>
    <w:rsid w:val="00F507D1"/>
    <w:rsid w:val="00F515CA"/>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6CA"/>
    <w:rsid w:val="00F71F69"/>
    <w:rsid w:val="00F72B72"/>
    <w:rsid w:val="00F730ED"/>
    <w:rsid w:val="00F73190"/>
    <w:rsid w:val="00F748DE"/>
    <w:rsid w:val="00F74BB9"/>
    <w:rsid w:val="00F74FDE"/>
    <w:rsid w:val="00F75582"/>
    <w:rsid w:val="00F76EFA"/>
    <w:rsid w:val="00F771EE"/>
    <w:rsid w:val="00F77D4E"/>
    <w:rsid w:val="00F804BE"/>
    <w:rsid w:val="00F817CE"/>
    <w:rsid w:val="00F82CD2"/>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3E4"/>
    <w:rsid w:val="00FA0532"/>
    <w:rsid w:val="00FA2BB3"/>
    <w:rsid w:val="00FA3BB7"/>
    <w:rsid w:val="00FA5908"/>
    <w:rsid w:val="00FA6E88"/>
    <w:rsid w:val="00FA75EC"/>
    <w:rsid w:val="00FB1696"/>
    <w:rsid w:val="00FB29E7"/>
    <w:rsid w:val="00FB4C80"/>
    <w:rsid w:val="00FB6805"/>
    <w:rsid w:val="00FB6A6A"/>
    <w:rsid w:val="00FB715C"/>
    <w:rsid w:val="00FB7BC8"/>
    <w:rsid w:val="00FC247A"/>
    <w:rsid w:val="00FC58B2"/>
    <w:rsid w:val="00FC7429"/>
    <w:rsid w:val="00FC7F31"/>
    <w:rsid w:val="00FD07F6"/>
    <w:rsid w:val="00FD1BAB"/>
    <w:rsid w:val="00FD1EC8"/>
    <w:rsid w:val="00FD2187"/>
    <w:rsid w:val="00FD47ED"/>
    <w:rsid w:val="00FD4907"/>
    <w:rsid w:val="00FD5337"/>
    <w:rsid w:val="00FD74DB"/>
    <w:rsid w:val="00FD7660"/>
    <w:rsid w:val="00FE0599"/>
    <w:rsid w:val="00FE0655"/>
    <w:rsid w:val="00FE2365"/>
    <w:rsid w:val="00FE37D7"/>
    <w:rsid w:val="00FE4C7B"/>
    <w:rsid w:val="00FE4F18"/>
    <w:rsid w:val="00FE658D"/>
    <w:rsid w:val="00FE7336"/>
    <w:rsid w:val="00FE787C"/>
    <w:rsid w:val="00FF0E03"/>
    <w:rsid w:val="00FF185F"/>
    <w:rsid w:val="00FF1C83"/>
    <w:rsid w:val="00FF4156"/>
    <w:rsid w:val="00FF45A5"/>
    <w:rsid w:val="00FF4D21"/>
    <w:rsid w:val="00FF5C91"/>
    <w:rsid w:val="00FF7A3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LChar">
    <w:name w:val="TAL Char"/>
    <w:basedOn w:val="DefaultParagraphFont"/>
    <w:link w:val="TAL"/>
    <w:rsid w:val="000520D8"/>
    <w:rPr>
      <w:rFonts w:ascii="Times New Roman" w:hAnsi="Times New Roman"/>
      <w:sz w:val="18"/>
      <w:lang w:val="en-GB"/>
    </w:rPr>
  </w:style>
  <w:style w:type="character" w:customStyle="1" w:styleId="NOChar">
    <w:name w:val="NO Char"/>
    <w:link w:val="NO"/>
    <w:locked/>
    <w:rsid w:val="00A269FD"/>
    <w:rPr>
      <w:lang w:val="en-GB"/>
    </w:rPr>
  </w:style>
  <w:style w:type="paragraph" w:customStyle="1" w:styleId="NO">
    <w:name w:val="NO"/>
    <w:basedOn w:val="Normal"/>
    <w:link w:val="NOChar"/>
    <w:rsid w:val="00A269FD"/>
    <w:pPr>
      <w:keepLines/>
      <w:overflowPunct/>
      <w:autoSpaceDE/>
      <w:autoSpaceDN/>
      <w:adjustRightInd/>
      <w:spacing w:after="180"/>
      <w:ind w:left="1135" w:hanging="851"/>
      <w:jc w:val="left"/>
      <w:textAlignment w:val="auto"/>
    </w:pPr>
    <w:rPr>
      <w:rFonts w:ascii="CG Times (WN)" w:hAnsi="CG Times (W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4992">
      <w:bodyDiv w:val="1"/>
      <w:marLeft w:val="0"/>
      <w:marRight w:val="0"/>
      <w:marTop w:val="0"/>
      <w:marBottom w:val="0"/>
      <w:divBdr>
        <w:top w:val="none" w:sz="0" w:space="0" w:color="auto"/>
        <w:left w:val="none" w:sz="0" w:space="0" w:color="auto"/>
        <w:bottom w:val="none" w:sz="0" w:space="0" w:color="auto"/>
        <w:right w:val="none" w:sz="0" w:space="0" w:color="auto"/>
      </w:divBdr>
      <w:divsChild>
        <w:div w:id="1867253941">
          <w:marLeft w:val="1123"/>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19246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8309976">
      <w:bodyDiv w:val="1"/>
      <w:marLeft w:val="0"/>
      <w:marRight w:val="0"/>
      <w:marTop w:val="0"/>
      <w:marBottom w:val="0"/>
      <w:divBdr>
        <w:top w:val="none" w:sz="0" w:space="0" w:color="auto"/>
        <w:left w:val="none" w:sz="0" w:space="0" w:color="auto"/>
        <w:bottom w:val="none" w:sz="0" w:space="0" w:color="auto"/>
        <w:right w:val="none" w:sz="0" w:space="0" w:color="auto"/>
      </w:divBdr>
      <w:divsChild>
        <w:div w:id="1058672731">
          <w:marLeft w:val="547"/>
          <w:marRight w:val="0"/>
          <w:marTop w:val="60"/>
          <w:marBottom w:val="0"/>
          <w:divBdr>
            <w:top w:val="none" w:sz="0" w:space="0" w:color="auto"/>
            <w:left w:val="none" w:sz="0" w:space="0" w:color="auto"/>
            <w:bottom w:val="none" w:sz="0" w:space="0" w:color="auto"/>
            <w:right w:val="none" w:sz="0" w:space="0" w:color="auto"/>
          </w:divBdr>
        </w:div>
      </w:divsChild>
    </w:div>
    <w:div w:id="349646690">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653744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42329720">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7852329">
      <w:bodyDiv w:val="1"/>
      <w:marLeft w:val="0"/>
      <w:marRight w:val="0"/>
      <w:marTop w:val="0"/>
      <w:marBottom w:val="0"/>
      <w:divBdr>
        <w:top w:val="none" w:sz="0" w:space="0" w:color="auto"/>
        <w:left w:val="none" w:sz="0" w:space="0" w:color="auto"/>
        <w:bottom w:val="none" w:sz="0" w:space="0" w:color="auto"/>
        <w:right w:val="none" w:sz="0" w:space="0" w:color="auto"/>
      </w:divBdr>
      <w:divsChild>
        <w:div w:id="2133286126">
          <w:marLeft w:val="1123"/>
          <w:marRight w:val="0"/>
          <w:marTop w:val="60"/>
          <w:marBottom w:val="0"/>
          <w:divBdr>
            <w:top w:val="none" w:sz="0" w:space="0" w:color="auto"/>
            <w:left w:val="none" w:sz="0" w:space="0" w:color="auto"/>
            <w:bottom w:val="none" w:sz="0" w:space="0" w:color="auto"/>
            <w:right w:val="none" w:sz="0" w:space="0" w:color="auto"/>
          </w:divBdr>
        </w:div>
        <w:div w:id="1888250581">
          <w:marLeft w:val="1123"/>
          <w:marRight w:val="0"/>
          <w:marTop w:val="60"/>
          <w:marBottom w:val="0"/>
          <w:divBdr>
            <w:top w:val="none" w:sz="0" w:space="0" w:color="auto"/>
            <w:left w:val="none" w:sz="0" w:space="0" w:color="auto"/>
            <w:bottom w:val="none" w:sz="0" w:space="0" w:color="auto"/>
            <w:right w:val="none" w:sz="0" w:space="0" w:color="auto"/>
          </w:divBdr>
        </w:div>
        <w:div w:id="1725563266">
          <w:marLeft w:val="1123"/>
          <w:marRight w:val="0"/>
          <w:marTop w:val="60"/>
          <w:marBottom w:val="0"/>
          <w:divBdr>
            <w:top w:val="none" w:sz="0" w:space="0" w:color="auto"/>
            <w:left w:val="none" w:sz="0" w:space="0" w:color="auto"/>
            <w:bottom w:val="none" w:sz="0" w:space="0" w:color="auto"/>
            <w:right w:val="none" w:sz="0" w:space="0" w:color="auto"/>
          </w:divBdr>
        </w:div>
        <w:div w:id="594481112">
          <w:marLeft w:val="1123"/>
          <w:marRight w:val="0"/>
          <w:marTop w:val="60"/>
          <w:marBottom w:val="0"/>
          <w:divBdr>
            <w:top w:val="none" w:sz="0" w:space="0" w:color="auto"/>
            <w:left w:val="none" w:sz="0" w:space="0" w:color="auto"/>
            <w:bottom w:val="none" w:sz="0" w:space="0" w:color="auto"/>
            <w:right w:val="none" w:sz="0" w:space="0" w:color="auto"/>
          </w:divBdr>
        </w:div>
      </w:divsChild>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337EB-17C8-43C3-B9EC-32F401D3F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2987</Words>
  <Characters>17028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2018-09-29T03:32:00Z</dcterms:created>
  <dcterms:modified xsi:type="dcterms:W3CDTF">2018-09-29T03:33:00Z</dcterms:modified>
</cp:coreProperties>
</file>